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21" w:rsidRPr="00913CA7" w:rsidRDefault="007F16C5" w:rsidP="00913CA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CA7">
        <w:rPr>
          <w:rFonts w:ascii="Times New Roman" w:hAnsi="Times New Roman" w:cs="Times New Roman"/>
          <w:b/>
          <w:sz w:val="26"/>
          <w:szCs w:val="26"/>
        </w:rPr>
        <w:t xml:space="preserve">1. </w:t>
      </w:r>
      <w:bookmarkStart w:id="0" w:name="_GoBack"/>
      <w:r w:rsidR="00D33083" w:rsidRPr="00812B71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5E1294" w:rsidRPr="00812B71">
        <w:rPr>
          <w:rFonts w:ascii="Times New Roman" w:hAnsi="Times New Roman" w:cs="Times New Roman"/>
          <w:b/>
          <w:sz w:val="26"/>
          <w:szCs w:val="26"/>
          <w:u w:val="single"/>
        </w:rPr>
        <w:t>нализ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  <w:bookmarkEnd w:id="0"/>
    </w:p>
    <w:p w:rsidR="00142324" w:rsidRPr="00913CA7" w:rsidRDefault="005E1294" w:rsidP="00913C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>Одной из основных мер профилактики коррупции является 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</w:p>
    <w:p w:rsidR="00430AB9" w:rsidRPr="00913CA7" w:rsidRDefault="00430AB9" w:rsidP="00913CA7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Ключевым направлением в работе Администрации городского поселения Пойковский было формирование тотального неприятия любых проявлений коррупции. </w:t>
      </w:r>
    </w:p>
    <w:p w:rsidR="00430AB9" w:rsidRPr="00913CA7" w:rsidRDefault="00430AB9" w:rsidP="00913C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 данной комиссии помимо муниципальных служащих    входят представители </w:t>
      </w:r>
      <w:r w:rsidR="002B717D"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различных организаций, депутаты</w:t>
      </w: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. Показатели работы Совета говорят о том, что это правильный подход, который способствует более эффективной работе в сфере противодействия коррупции. Деятельность Совета направлена на профилактику выявления и пресечения коррупционных нарушений в органах местного самоуправления.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430AB9" w:rsidRPr="00913CA7" w:rsidRDefault="00430AB9" w:rsidP="00913CA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>С целью приведения муниципальных нормативных правовых актов в соответствие с действующим законодательством, а также для реализации мер по противодействию коррупции в полном объеме, ведется постоянный анализ действующих нормативных правовых актов Российской Федерации и Ханты-Мансийского автономного округа – Югры.</w:t>
      </w:r>
    </w:p>
    <w:p w:rsidR="00142324" w:rsidRPr="00913CA7" w:rsidRDefault="00430AB9" w:rsidP="00913CA7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Ежеквартально проводились мониторинги эффективности принимаемых мер органами местного самоуправления, направленных на устранение проявления коррупции, в том числе по актам прокурорского реагирования в сфере противодействия коррупции.</w:t>
      </w:r>
    </w:p>
    <w:p w:rsidR="00430AB9" w:rsidRPr="00913CA7" w:rsidRDefault="00430AB9" w:rsidP="00913C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Также уделяется наибольшее внимание вопросам совершенствования кадровой политики в системе муниципальной службы, формирования кадрового резерва муниципальной службы, правового статуса муниципального служащего, требованиям, предъявляемым к кандидатам, поступающим на муниципальную службу. </w:t>
      </w:r>
    </w:p>
    <w:p w:rsidR="00142324" w:rsidRPr="00913CA7" w:rsidRDefault="00430AB9" w:rsidP="00913C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 Считаем,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считаем, что организация работы по данному направлению должна осуществляется комплексно на всех уровнях власти в рамках единой антикоррупционной политики. </w:t>
      </w:r>
    </w:p>
    <w:sectPr w:rsidR="00142324" w:rsidRPr="00913CA7" w:rsidSect="00913C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E"/>
    <w:rsid w:val="00105D3F"/>
    <w:rsid w:val="00142324"/>
    <w:rsid w:val="002B717D"/>
    <w:rsid w:val="00430AB9"/>
    <w:rsid w:val="005E1294"/>
    <w:rsid w:val="007F16C5"/>
    <w:rsid w:val="00812B71"/>
    <w:rsid w:val="00913CA7"/>
    <w:rsid w:val="00AF159E"/>
    <w:rsid w:val="00C50C21"/>
    <w:rsid w:val="00C76759"/>
    <w:rsid w:val="00D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1FCC-0C29-490B-A866-B3C40D1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0AB9"/>
    <w:rPr>
      <w:b/>
      <w:bCs/>
    </w:rPr>
  </w:style>
  <w:style w:type="paragraph" w:styleId="a4">
    <w:name w:val="List Paragraph"/>
    <w:basedOn w:val="a"/>
    <w:uiPriority w:val="34"/>
    <w:qFormat/>
    <w:rsid w:val="007F1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Колеватова Е Г</dc:creator>
  <cp:keywords/>
  <dc:description/>
  <cp:lastModifiedBy>Кищенко Евгения Генадьевна</cp:lastModifiedBy>
  <cp:revision>13</cp:revision>
  <cp:lastPrinted>2021-06-28T07:56:00Z</cp:lastPrinted>
  <dcterms:created xsi:type="dcterms:W3CDTF">2017-09-29T03:35:00Z</dcterms:created>
  <dcterms:modified xsi:type="dcterms:W3CDTF">2022-12-21T05:48:00Z</dcterms:modified>
</cp:coreProperties>
</file>