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05" w:rsidRDefault="00EB33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B3305" w:rsidRDefault="00EB3305">
      <w:pPr>
        <w:pStyle w:val="ConsPlusNormal"/>
        <w:jc w:val="both"/>
        <w:outlineLvl w:val="0"/>
      </w:pPr>
    </w:p>
    <w:p w:rsidR="00EB3305" w:rsidRDefault="00EB330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EB3305" w:rsidRDefault="00EB3305">
      <w:pPr>
        <w:pStyle w:val="ConsPlusTitle"/>
        <w:jc w:val="center"/>
      </w:pPr>
    </w:p>
    <w:p w:rsidR="00EB3305" w:rsidRDefault="00EB3305">
      <w:pPr>
        <w:pStyle w:val="ConsPlusTitle"/>
        <w:jc w:val="center"/>
      </w:pPr>
      <w:r>
        <w:t>ПОСТАНОВЛЕНИЕ</w:t>
      </w:r>
    </w:p>
    <w:p w:rsidR="00EB3305" w:rsidRDefault="00EB3305">
      <w:pPr>
        <w:pStyle w:val="ConsPlusTitle"/>
        <w:jc w:val="center"/>
      </w:pPr>
      <w:r>
        <w:t>от 5 октября 2018 г. N 349-п</w:t>
      </w:r>
    </w:p>
    <w:p w:rsidR="00EB3305" w:rsidRDefault="00EB3305">
      <w:pPr>
        <w:pStyle w:val="ConsPlusTitle"/>
        <w:jc w:val="center"/>
      </w:pPr>
    </w:p>
    <w:p w:rsidR="00EB3305" w:rsidRDefault="00EB3305">
      <w:pPr>
        <w:pStyle w:val="ConsPlusTitle"/>
        <w:jc w:val="center"/>
      </w:pPr>
      <w:r>
        <w:t xml:space="preserve">О ГОСУДАРСТВЕННОЙ ПРОГРАММЕ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EB3305" w:rsidRDefault="00EB3305">
      <w:pPr>
        <w:pStyle w:val="ConsPlusTitle"/>
        <w:jc w:val="center"/>
      </w:pPr>
      <w:r>
        <w:t>ОКРУГА - ЮГРЫ "РЕАЛИЗАЦИЯ ГОСУДАРСТВЕННОЙ НАЦИОНАЛЬНОЙ</w:t>
      </w:r>
    </w:p>
    <w:p w:rsidR="00EB3305" w:rsidRDefault="00EB3305">
      <w:pPr>
        <w:pStyle w:val="ConsPlusTitle"/>
        <w:jc w:val="center"/>
      </w:pPr>
      <w:r>
        <w:t>ПОЛИТИКИ И ПРОФИЛАКТИКА ЭКСТРЕМИЗМА"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15.02.2019 </w:t>
            </w:r>
            <w:hyperlink r:id="rId6" w:history="1">
              <w:r>
                <w:rPr>
                  <w:color w:val="0000FF"/>
                </w:rPr>
                <w:t>N 43-п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7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03.10.2019 </w:t>
            </w:r>
            <w:hyperlink r:id="rId8" w:history="1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27 июля 2018 года N 226-п "О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</w:t>
      </w:r>
      <w:proofErr w:type="gramEnd"/>
      <w:r>
        <w:t xml:space="preserve"> национальными целями развития" Правительство Ханты-Мансийского автономного округа - Югры постановляет: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 Утвердить: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1.1. Государственную </w:t>
      </w:r>
      <w:hyperlink w:anchor="P49" w:history="1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"Реализация государственной национальной политики и профилактика экстремизма" (далее - государственная программа) (приложение 1).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1.2. </w:t>
      </w:r>
      <w:hyperlink w:anchor="P3313" w:history="1">
        <w:r>
          <w:rPr>
            <w:color w:val="0000FF"/>
          </w:rPr>
          <w:t>Направления</w:t>
        </w:r>
      </w:hyperlink>
      <w:r>
        <w:t xml:space="preserve"> мероприятий государственной программы (приложение 2).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1.3. </w:t>
      </w:r>
      <w:hyperlink w:anchor="P3502" w:history="1">
        <w:r>
          <w:rPr>
            <w:color w:val="0000FF"/>
          </w:rPr>
          <w:t>Порядок</w:t>
        </w:r>
      </w:hyperlink>
      <w:r>
        <w:t xml:space="preserve"> предоставления субсидии на реализацию мероприятия 1.1 Подпрограммы 1 "Гармонизация межнациональных и межконфессиональных отношений" государственной программы (приложение 3).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1.4. </w:t>
      </w:r>
      <w:hyperlink w:anchor="P3581" w:history="1">
        <w:r>
          <w:rPr>
            <w:color w:val="0000FF"/>
          </w:rPr>
          <w:t>Порядок</w:t>
        </w:r>
      </w:hyperlink>
      <w:r>
        <w:t xml:space="preserve"> предоставления средств бюджета автономного округа местным бюджетам для реализации мероприятия 1.10 подпрограммы 1 "Гармонизация межнациональных и межконфессиональных отношений" (приложение 4).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1.5. </w:t>
      </w:r>
      <w:hyperlink w:anchor="P3687" w:history="1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победителям конкурса проектов по формированию культуры толерантности, противодействию ксенофобии и профилактике экстремизма (приложение 5).</w:t>
      </w:r>
    </w:p>
    <w:p w:rsidR="00EB3305" w:rsidRDefault="00EB330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03.10.2019 N 349-п)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1.6. </w:t>
      </w:r>
      <w:hyperlink w:anchor="P3886" w:history="1">
        <w:r>
          <w:rPr>
            <w:color w:val="0000FF"/>
          </w:rPr>
          <w:t>Порядок</w:t>
        </w:r>
      </w:hyperlink>
      <w:r>
        <w:t xml:space="preserve"> предоставления субсидии на реализацию мероприятия 3.1 подпрограммы 3 "Развитие российского казачества" государственной программы (приложение 6).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1.7. </w:t>
      </w:r>
      <w:hyperlink w:anchor="P3956" w:history="1">
        <w:r>
          <w:rPr>
            <w:color w:val="0000FF"/>
          </w:rPr>
          <w:t>Порядок</w:t>
        </w:r>
      </w:hyperlink>
      <w:r>
        <w:t xml:space="preserve"> предоставления субсидии на реализацию мероприятия 3.3 подпрограммы 3 "Развитие российского казачества" государственной программы (приложение 7).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1.8. </w:t>
      </w:r>
      <w:hyperlink w:anchor="P4031" w:history="1">
        <w:r>
          <w:rPr>
            <w:color w:val="0000FF"/>
          </w:rPr>
          <w:t>Порядок</w:t>
        </w:r>
      </w:hyperlink>
      <w:r>
        <w:t xml:space="preserve"> предоставления субсидии на реализацию мероприятия 3.5 подпрограммы 3 "Развитие российского казачества" государственной программы (приложение 8).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 xml:space="preserve">1.9. </w:t>
      </w:r>
      <w:hyperlink w:anchor="P4103" w:history="1">
        <w:r>
          <w:rPr>
            <w:color w:val="0000FF"/>
          </w:rPr>
          <w:t>Порядок</w:t>
        </w:r>
      </w:hyperlink>
      <w:r>
        <w:t xml:space="preserve"> предоставления грантов </w:t>
      </w:r>
      <w:proofErr w:type="gramStart"/>
      <w:r>
        <w:t>в форме субсидии победителям конкурса по вопросам развития кадетских классов с казачьим компонентом на базе муниципальных общеобразовательных организаций в Ханты-Мансийском</w:t>
      </w:r>
      <w:proofErr w:type="gramEnd"/>
      <w:r>
        <w:t xml:space="preserve"> автономном округе - Югре (приложение 9).</w:t>
      </w:r>
    </w:p>
    <w:p w:rsidR="00EB3305" w:rsidRDefault="00EB3305">
      <w:pPr>
        <w:pStyle w:val="ConsPlusNormal"/>
        <w:jc w:val="both"/>
      </w:pPr>
      <w:r>
        <w:t xml:space="preserve">(пп. 1.9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03.10.2019 N 349-п)</w:t>
      </w:r>
    </w:p>
    <w:p w:rsidR="00EB3305" w:rsidRDefault="00EB3305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15.02.2019 N 43-п)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2. Определить Департамент внутренней политики Ханты-Мансийского автономного округа - Югры ответственным исполнителем государственной программы.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 Настоящее постановление вступает в силу 1 января 2019 года.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</w:pPr>
      <w:r>
        <w:t>Губернатор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Н.В.КОМАРОВА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1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15.02.2019 </w:t>
            </w:r>
            <w:hyperlink r:id="rId14" w:history="1">
              <w:r>
                <w:rPr>
                  <w:color w:val="0000FF"/>
                </w:rPr>
                <w:t>N 43-п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05.04.2019 </w:t>
            </w:r>
            <w:hyperlink r:id="rId15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03.10.2019 </w:t>
            </w:r>
            <w:hyperlink r:id="rId16" w:history="1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bookmarkStart w:id="0" w:name="P49"/>
      <w:bookmarkEnd w:id="0"/>
      <w:r>
        <w:t>Паспорт</w:t>
      </w:r>
    </w:p>
    <w:p w:rsidR="00EB3305" w:rsidRDefault="00EB3305">
      <w:pPr>
        <w:pStyle w:val="ConsPlusTitle"/>
        <w:jc w:val="center"/>
      </w:pPr>
      <w:r>
        <w:t xml:space="preserve">государственной программы Ханты-Мансийского </w:t>
      </w:r>
      <w:proofErr w:type="gramStart"/>
      <w:r>
        <w:t>автономного</w:t>
      </w:r>
      <w:proofErr w:type="gramEnd"/>
    </w:p>
    <w:p w:rsidR="00EB3305" w:rsidRDefault="00EB3305">
      <w:pPr>
        <w:pStyle w:val="ConsPlusTitle"/>
        <w:jc w:val="center"/>
      </w:pPr>
      <w:r>
        <w:t>округа - Югры "Реализация государственной национальной</w:t>
      </w:r>
    </w:p>
    <w:p w:rsidR="00EB3305" w:rsidRDefault="00EB3305">
      <w:pPr>
        <w:pStyle w:val="ConsPlusTitle"/>
        <w:jc w:val="center"/>
      </w:pPr>
      <w:r>
        <w:t>политики и профилактика экстремизма"</w:t>
      </w:r>
    </w:p>
    <w:p w:rsidR="00EB3305" w:rsidRDefault="00EB3305">
      <w:pPr>
        <w:pStyle w:val="ConsPlusTitle"/>
        <w:jc w:val="center"/>
      </w:pPr>
      <w:r>
        <w:t>(далее - государственная программа)</w:t>
      </w:r>
    </w:p>
    <w:p w:rsidR="00EB3305" w:rsidRDefault="00EB3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>Наименование государственной 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jc w:val="both"/>
            </w:pPr>
            <w:r>
              <w:t>Реализация государственной национальной политики и профилактика экстремизма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>Дата утверждения государственной программы (наименование и номер соответствующего нормативного правового акта)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jc w:val="both"/>
            </w:pPr>
            <w:r>
              <w:t>постановление Правительства Ханты-Мансийского автономного округа - Югры (далее - автономный округ) от 5 октября 2018 года N 349-п "О государственной программе Ханты-Мансийского автономного округа - Югры "Реализация государственной национальной политики и профилактика экстремизма"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Ответственный исполнитель государственной </w:t>
            </w:r>
            <w:r>
              <w:lastRenderedPageBreak/>
              <w:t>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>Департамент внутренней политики автономного округа (далее - Депполитики Югры)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>Соисполнители государственной 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Аппарат Губернатора автономного округа;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гражданской защиты населения автономного округа (далее - Департамент гражданской защиты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информационных технологий и цифрового развития автономного округа (далее - Депинформтехнологий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культуры автономного округа (далее - Депкультуры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недропользования и природных ресурсов автономного округа (далее - Депнедра и природных ресурсов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образования и молодежной политики автономного округа (далее - Депобразования и молодежи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общественных и внешних связей автономного округа (далее - Департамент общественных и внешних связей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социального развития автономного округа (далее - Депсоцразвития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труда и занятости населения автономного округа (далее - Дептруда и занятости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Департамент физической культуры и спорта автономного округа (далее - Депспорт Югры);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Служба по контролю и надзору в сфере охраны окружающей среды, объектов животного мира и лесных отношений автономного округа (далее - Природнадзор Югры)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jc w:val="both"/>
            </w:pPr>
            <w:r>
              <w:t>Укрепление единства многонационального народа Российской Федерации, профилактика экстремизма на национальной и религиозной почве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>Задачи государственной 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1. Укрепление межнационального и межконфессионального согласия, сохранение этнокультурного многообразия народов Российской Федерации, проживающих в автономном округе.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2. Предупреждение экстремистской деятельности, укрепление гражданского единства.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3. Содействие социальной и культурной адаптации мигрантов.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4. Содействие развитию и консолидации казачества через усиление его роли в решении государственных и муниципальных задач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>Подпрограммы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ind w:firstLine="283"/>
              <w:jc w:val="both"/>
            </w:pPr>
            <w:hyperlink w:anchor="P243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"Гармонизация межнациональных и межконфессиональных отношений".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hyperlink w:anchor="P98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"Профилактика экстремизма, обеспечение гражданского единства".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hyperlink w:anchor="P1668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российского казачества"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Портфели проектов, проекты автономного округа, входящие в состав государственной программы, в том числе направленные на </w:t>
            </w:r>
            <w:r>
              <w:lastRenderedPageBreak/>
              <w:t>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>Целевые показатели государственной программы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увеличение доли граждан, положительно оценивающих состояние межнациональных отношений в автономном округе, в общем количестве граждан на 15,6%;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увеличение численности участников мероприятий, направленных на этнокультурное развитие народов России, проживающих в автономном округе, на 3,0 тыс. человек;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увеличение количества участников мероприятий, направленных на укрепление общероссийского гражданского единства, проживающих в автономном округе, на 2,3 тыс. человек</w:t>
            </w:r>
          </w:p>
        </w:tc>
      </w:tr>
      <w:tr w:rsidR="00EB3305">
        <w:tc>
          <w:tcPr>
            <w:tcW w:w="2494" w:type="dxa"/>
          </w:tcPr>
          <w:p w:rsidR="00EB3305" w:rsidRDefault="00EB3305">
            <w:pPr>
              <w:pStyle w:val="ConsPlusNormal"/>
              <w:jc w:val="both"/>
            </w:pPr>
            <w:r>
              <w:t>Сроки реализации государственной программы (разрабатывается на срок от трех лет)</w:t>
            </w:r>
          </w:p>
        </w:tc>
        <w:tc>
          <w:tcPr>
            <w:tcW w:w="6576" w:type="dxa"/>
          </w:tcPr>
          <w:p w:rsidR="00EB3305" w:rsidRDefault="00EB3305">
            <w:pPr>
              <w:pStyle w:val="ConsPlusNormal"/>
              <w:jc w:val="both"/>
            </w:pPr>
            <w:r>
              <w:t>2019 - 2025 годы и на период до 2030 года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249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общее финансирование государственной программы: 488188,1 тыс. рублей, в том числе: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2019 год - 48018,7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2020 год - 40015,4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2021 год - 40015,4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2022 год - 40015,4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2023 год - 40015,4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2024 год - 40015,4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2025 год - 40015,4 тыс. рублей,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2026 - 2030 годы - 200077,0 тыс. рублей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постановлений Правительства ХМАО - Югры от 05.04.2019 </w:t>
            </w:r>
            <w:hyperlink r:id="rId17" w:history="1">
              <w:r>
                <w:rPr>
                  <w:color w:val="0000FF"/>
                </w:rPr>
                <w:t>N 111-п</w:t>
              </w:r>
            </w:hyperlink>
            <w:r>
              <w:t xml:space="preserve">, от 03.10.2019 </w:t>
            </w:r>
            <w:hyperlink r:id="rId18" w:history="1">
              <w:r>
                <w:rPr>
                  <w:color w:val="0000FF"/>
                </w:rPr>
                <w:t>N 349-п</w:t>
              </w:r>
            </w:hyperlink>
            <w:r>
              <w:t>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 xml:space="preserve">Раздел 1. О СТИМУЛИРОВАНИИ </w:t>
      </w:r>
      <w:proofErr w:type="gramStart"/>
      <w:r>
        <w:t>ИНВЕСТИЦИОННОЙ</w:t>
      </w:r>
      <w:proofErr w:type="gramEnd"/>
      <w:r>
        <w:t xml:space="preserve"> И ИННОВАЦИОННОЙ</w:t>
      </w:r>
    </w:p>
    <w:p w:rsidR="00EB3305" w:rsidRDefault="00EB3305">
      <w:pPr>
        <w:pStyle w:val="ConsPlusTitle"/>
        <w:jc w:val="center"/>
      </w:pPr>
      <w:r>
        <w:t xml:space="preserve">ДЕЯТЕЛЬНОСТИ, РАЗВИТИЕ КОНКУРЕНЦИИ И </w:t>
      </w:r>
      <w:proofErr w:type="gramStart"/>
      <w:r>
        <w:t>НЕГОСУДАРСТВЕННОГО</w:t>
      </w:r>
      <w:proofErr w:type="gramEnd"/>
    </w:p>
    <w:p w:rsidR="00EB3305" w:rsidRDefault="00EB3305">
      <w:pPr>
        <w:pStyle w:val="ConsPlusTitle"/>
        <w:jc w:val="center"/>
      </w:pPr>
      <w:r>
        <w:t>СЕКТОРА ЭКОНОМИКИ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Исходя из полномочий ответственного исполнителя государственная программа не содержит мер, направленных </w:t>
      </w:r>
      <w:proofErr w:type="gramStart"/>
      <w:r>
        <w:t>на</w:t>
      </w:r>
      <w:proofErr w:type="gramEnd"/>
      <w:r>
        <w:t>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формирование благоприятного инвестиционного климата;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создание благоприятных условий для ведения предпринимательской деятельности;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развитие и применение инноваций в соответствии с ключевыми направлениями реализации Национальной технологической инициативы.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В качестве меры, направленной на улучшение конкурентной среды, Государственная программа содержит мероприятия по привлечению социально ориентированных некоммерческих организаций (за исключением государственных и муниципальных учреждений) к участию во всероссийских и региональных мероприятиях по реализации государственной </w:t>
      </w:r>
      <w:r>
        <w:lastRenderedPageBreak/>
        <w:t>национальной политики и профилактике экстремизма.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Повышение производительности труда осуществляется за счет: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применения системы мотивации через финансовую поддержку организаций, реализующих мероприятия в сфере государственной национальной политики, профилактики экстремизма;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повышения уровня квалификации государственных, гражданских служащих, специалистов учреждений, реализующих мероприятия в сфере государственной национальной политики, профилактики экстремизма.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Раздел 2. МЕХАНИЗМЫ РЕАЛИЗАЦИИ МЕРОПРИЯТИЙ ГОСУДАРСТВЕННОЙ</w:t>
      </w:r>
    </w:p>
    <w:p w:rsidR="00EB3305" w:rsidRDefault="00EB3305">
      <w:pPr>
        <w:pStyle w:val="ConsPlusTitle"/>
        <w:jc w:val="center"/>
      </w:pPr>
      <w:r>
        <w:t>ПРОГРАММЫ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В целях эффективного исполнения мероприятий государственной программы используются следующие механизмы: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заключение государственными заказчиками государственных контрактов на приобретение товаров (оказание услуг, выполнение работ) для государственных нужд в порядке, установленном законодательством Российской Федерации;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передача части функций соисполнителей государственной программы подведомственным государственным организациям, учреждениям автономного округа в соответствии с государственным заданием на оказание государственных услуг (выполнение работ), если эти функции соответствуют уставу (положению) государственной организации, учреждения, а также органам местного самоуправления муниципальных образований, с обязательным согласованием содержания мероприятий с ответственным исполнителем государственной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заключение соглашений (договоров) с федеральными органами исполнительной власти о взаимодействии в целях совместной реализации мероприятий государственной программы в автономном округе;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заключение соглашений с органами местного самоуправления в целях совместной реализации мероприятий государственной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применение инструментов "бережливого производства", которое способствует ускорению принятия стратегических решений, улучшению взаимодействия между органами власти автономного округа, совершенствованию механизмов государственной поддержки;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рассмотрение Межведомственной комиссией автономного округа по противодействию экстремистской деятельности аналитического отчета по результатам социологического исследования, содержащего выводы и предложения по повышению эффективности реализуемых мероприятий и принятию дополнительных мер, направленных на обеспечение межнационального и межконфессионального согласия, в разрезе муниципальных образований автономного округа (представляется ежегодно до 1 ноября текущего года Департаментом общественных и внешних связей Югры).</w:t>
      </w:r>
      <w:proofErr w:type="gramEnd"/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1"/>
      </w:pPr>
      <w:r>
        <w:t>Таблица 1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r>
        <w:t>Целевые показатели государственной программы</w:t>
      </w:r>
    </w:p>
    <w:p w:rsidR="00EB3305" w:rsidRDefault="00EB3305">
      <w:pPr>
        <w:pStyle w:val="ConsPlusNormal"/>
        <w:jc w:val="both"/>
      </w:pPr>
    </w:p>
    <w:p w:rsidR="00EB3305" w:rsidRDefault="00EB3305">
      <w:pPr>
        <w:sectPr w:rsidR="00EB3305" w:rsidSect="007B0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288"/>
        <w:gridCol w:w="1077"/>
        <w:gridCol w:w="907"/>
        <w:gridCol w:w="964"/>
        <w:gridCol w:w="964"/>
        <w:gridCol w:w="964"/>
        <w:gridCol w:w="964"/>
        <w:gridCol w:w="907"/>
        <w:gridCol w:w="907"/>
        <w:gridCol w:w="1134"/>
      </w:tblGrid>
      <w:tr w:rsidR="00EB3305">
        <w:tc>
          <w:tcPr>
            <w:tcW w:w="73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N показателя</w:t>
            </w:r>
          </w:p>
        </w:tc>
        <w:tc>
          <w:tcPr>
            <w:tcW w:w="3288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Наименование показателей результатов</w:t>
            </w:r>
          </w:p>
        </w:tc>
        <w:tc>
          <w:tcPr>
            <w:tcW w:w="107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6577" w:type="dxa"/>
            <w:gridSpan w:val="7"/>
          </w:tcPr>
          <w:p w:rsidR="00EB3305" w:rsidRDefault="00EB330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1134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Целевое значение показателя на момент окончания действия государственной программы</w:t>
            </w:r>
          </w:p>
        </w:tc>
      </w:tr>
      <w:tr w:rsidR="00EB3305">
        <w:tc>
          <w:tcPr>
            <w:tcW w:w="737" w:type="dxa"/>
            <w:vMerge/>
          </w:tcPr>
          <w:p w:rsidR="00EB3305" w:rsidRDefault="00EB3305"/>
        </w:tc>
        <w:tc>
          <w:tcPr>
            <w:tcW w:w="3288" w:type="dxa"/>
            <w:vMerge/>
          </w:tcPr>
          <w:p w:rsidR="00EB3305" w:rsidRDefault="00EB3305"/>
        </w:tc>
        <w:tc>
          <w:tcPr>
            <w:tcW w:w="1077" w:type="dxa"/>
            <w:vMerge/>
          </w:tcPr>
          <w:p w:rsidR="00EB3305" w:rsidRDefault="00EB3305"/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34" w:type="dxa"/>
            <w:vMerge/>
          </w:tcPr>
          <w:p w:rsidR="00EB3305" w:rsidRDefault="00EB3305"/>
        </w:tc>
      </w:tr>
      <w:tr w:rsidR="00EB3305">
        <w:tc>
          <w:tcPr>
            <w:tcW w:w="737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B3305" w:rsidRDefault="00EB3305">
            <w:pPr>
              <w:pStyle w:val="ConsPlusNormal"/>
              <w:jc w:val="center"/>
            </w:pPr>
            <w:r>
              <w:t>11</w:t>
            </w:r>
          </w:p>
        </w:tc>
      </w:tr>
      <w:tr w:rsidR="00EB3305">
        <w:tc>
          <w:tcPr>
            <w:tcW w:w="737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EB3305" w:rsidRDefault="00EB3305">
            <w:pPr>
              <w:pStyle w:val="ConsPlusNormal"/>
              <w:jc w:val="both"/>
            </w:pPr>
            <w:r>
              <w:t>Доля граждан, положительно оценивающих состояние межнациональных отношений в автономном округе, в общем количестве граждан, % &lt;*&gt; &lt;1&gt;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78,0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1134" w:type="dxa"/>
          </w:tcPr>
          <w:p w:rsidR="00EB3305" w:rsidRDefault="00EB3305">
            <w:pPr>
              <w:pStyle w:val="ConsPlusNormal"/>
              <w:jc w:val="center"/>
            </w:pPr>
            <w:r>
              <w:t>82,0</w:t>
            </w:r>
          </w:p>
        </w:tc>
      </w:tr>
      <w:tr w:rsidR="00EB3305">
        <w:tc>
          <w:tcPr>
            <w:tcW w:w="737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EB3305" w:rsidRDefault="00EB3305">
            <w:pPr>
              <w:pStyle w:val="ConsPlusNormal"/>
              <w:jc w:val="both"/>
            </w:pPr>
            <w:r>
              <w:t>Численность участников мероприятий, направленных на этнокультурное развитие народов России, проживающих в автономном округе, тыс. человек &lt;*&gt; &lt;2&gt;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EB3305" w:rsidRDefault="00EB3305">
            <w:pPr>
              <w:pStyle w:val="ConsPlusNormal"/>
              <w:jc w:val="center"/>
            </w:pPr>
            <w:r>
              <w:t>5,5</w:t>
            </w:r>
          </w:p>
        </w:tc>
      </w:tr>
      <w:tr w:rsidR="00EB3305">
        <w:tc>
          <w:tcPr>
            <w:tcW w:w="737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EB3305" w:rsidRDefault="00EB3305">
            <w:pPr>
              <w:pStyle w:val="ConsPlusNormal"/>
              <w:jc w:val="both"/>
            </w:pPr>
            <w:r>
              <w:t>Количество участников мероприятий, направленных на укрепление общероссийского гражданского единства, проживающих в автономном округе, тыс. человек &lt;*&gt; &lt;2&gt;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64" w:type="dxa"/>
          </w:tcPr>
          <w:p w:rsidR="00EB3305" w:rsidRDefault="00EB3305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134" w:type="dxa"/>
          </w:tcPr>
          <w:p w:rsidR="00EB3305" w:rsidRDefault="00EB3305">
            <w:pPr>
              <w:pStyle w:val="ConsPlusNormal"/>
              <w:jc w:val="center"/>
            </w:pPr>
            <w:r>
              <w:t>7,0</w:t>
            </w:r>
          </w:p>
        </w:tc>
      </w:tr>
    </w:tbl>
    <w:p w:rsidR="00EB3305" w:rsidRDefault="00EB3305">
      <w:pPr>
        <w:sectPr w:rsidR="00EB33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--------------------------------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&lt;1&gt; Показатель определяется путем усреднения значений, исчисляемых на основании социологических опросов, проводимых по репрезентативной выборке в автономном округе.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Промежуточные значения показателей по итогам опросов рассчитываются по общей формуле: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 w:rsidRPr="00C24273">
        <w:rPr>
          <w:position w:val="-32"/>
        </w:rPr>
        <w:pict>
          <v:shape id="_x0000_i1025" style="width:182.2pt;height:43.85pt" coordsize="" o:spt="100" adj="0,,0" path="" filled="f" stroked="f">
            <v:stroke joinstyle="miter"/>
            <v:imagedata r:id="rId19" o:title="base_24478_199307_32768"/>
            <v:formulas/>
            <v:path o:connecttype="segments"/>
          </v:shape>
        </w:pic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Tk - значение показателя по результатам k-го социологического опроса, проведенного в отчетном году;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N1(k) - количество респондентов, выбравших вариант ответа: "Доброжелательные, способствующие общественному согласию", - на вопрос анкеты: "Каковы, на Ваш взгляд, отношения между людьми различных национальностей в автономном округе?" - в ходе проведения k-го социологического опроса;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N2(k) - количество респондентов, выбравших вариант ответа: "Нормальные, бесконфликтные" на вышеуказанный вопрос анкеты: в ходе проведения k-го социологического опроса;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N0(k) - общее число </w:t>
      </w:r>
      <w:proofErr w:type="gramStart"/>
      <w:r>
        <w:t>опрошенных</w:t>
      </w:r>
      <w:proofErr w:type="gramEnd"/>
      <w:r>
        <w:t xml:space="preserve"> в ходе проведения k-го социологического опроса.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Итоговое значение показателя за отчетный год формируется путем усреднения значений показателей по опросам, проведенным в течение текущего года.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Определение основных факторов и причин изменения значений показателя осуществляется в соответствии с глубинными (экспертными) интервью с субъектами профилактики экстремизма, а также субъектами реализации государственной национальной политики, представителями некоммерческих организаций автономного округа, осуществляющими деятельность в сфере государственной национальной политики, и групповых фокусированных интервью. Формирование вопросов анкеты экспертного интервью и алгоритма фокусированных групповых интервью осуществляется, исходя из выявленных проблемных вопросов по итогам двух этапов массового опроса населения автономного округа, проводимого методом личного интервью по месту жительства и/или методом телефонного опроса.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&lt;2&gt; Показатели рассчитываются исходя из ежегодных плановых значений аналогичных показателей государственной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Российской Федерации "Реализация государственной национальной политики" в пересчете на долю жителей автономного округа от численности населения Российской Федерации по следующей формуле: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Si = (Ч</w:t>
      </w:r>
      <w:proofErr w:type="gramStart"/>
      <w:r>
        <w:t>j</w:t>
      </w:r>
      <w:proofErr w:type="gramEnd"/>
      <w:r>
        <w:t xml:space="preserve"> * SАО) / SРФ, где: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Si - плановое значение показателя, тыс. человек;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АО - численность населения автономного округа, тыс. человек;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РФ - численность населения Российской Федерации, тыс. человек;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Ч</w:t>
      </w:r>
      <w:proofErr w:type="gramStart"/>
      <w:r>
        <w:t>j</w:t>
      </w:r>
      <w:proofErr w:type="gramEnd"/>
      <w:r>
        <w:t xml:space="preserve"> - плановое значение аналогичного показателя государственной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Российской Федерации "Реализация государственной национальной политики", утвержденной </w:t>
      </w:r>
      <w:r>
        <w:lastRenderedPageBreak/>
        <w:t xml:space="preserve">постановлением Правительства Российской Федерации от 29 декабря 2016 года N 1532, тыс. человек. Фактическое значение указанных показателей рассчитывается исходя </w:t>
      </w:r>
      <w:proofErr w:type="gramStart"/>
      <w:r>
        <w:t>из количества участников указанных мероприятий в течение года на основании представленных соисполнителями государственной программы отчетов о ходе реализации государственной программы в форме</w:t>
      </w:r>
      <w:proofErr w:type="gramEnd"/>
      <w:r>
        <w:t xml:space="preserve"> комплексного плана (сетевого графика) с нарастающим итогом.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&lt;*&gt; Показатель государственной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Российской Федерации "Реализация государственной национальной политики", утвержденная постановлением Правительства Российской Федерации от 29 декабря 2016 года N 1532 (наличие показателей результативности использования субсидий, соответствующих целевым показателям и индикаторам государственных программ Российской Федерации, является основным условием предоставления субсидии из федерального бюджета).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1"/>
      </w:pPr>
      <w:r>
        <w:t>Таблица 2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r>
        <w:t>Распределение финансовых ресурсов государственной программы</w:t>
      </w:r>
    </w:p>
    <w:p w:rsidR="00EB3305" w:rsidRDefault="00EB3305">
      <w:pPr>
        <w:pStyle w:val="ConsPlusNormal"/>
        <w:jc w:val="both"/>
      </w:pPr>
    </w:p>
    <w:p w:rsidR="00EB3305" w:rsidRDefault="00EB3305">
      <w:pPr>
        <w:sectPr w:rsidR="00EB33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324"/>
        <w:gridCol w:w="1757"/>
        <w:gridCol w:w="1771"/>
        <w:gridCol w:w="1191"/>
        <w:gridCol w:w="1077"/>
        <w:gridCol w:w="1077"/>
        <w:gridCol w:w="1077"/>
        <w:gridCol w:w="1077"/>
        <w:gridCol w:w="1020"/>
        <w:gridCol w:w="1077"/>
        <w:gridCol w:w="1077"/>
        <w:gridCol w:w="1172"/>
      </w:tblGrid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N основного мероприятия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Основные мероприятия государственной программы (связь мероприятий с показателями государственной программы)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771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845" w:type="dxa"/>
            <w:gridSpan w:val="9"/>
          </w:tcPr>
          <w:p w:rsidR="00EB3305" w:rsidRDefault="00EB3305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  <w:vMerge/>
          </w:tcPr>
          <w:p w:rsidR="00EB3305" w:rsidRDefault="00EB3305"/>
        </w:tc>
        <w:tc>
          <w:tcPr>
            <w:tcW w:w="1191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654" w:type="dxa"/>
            <w:gridSpan w:val="8"/>
          </w:tcPr>
          <w:p w:rsidR="00EB3305" w:rsidRDefault="00EB3305">
            <w:pPr>
              <w:pStyle w:val="ConsPlusNormal"/>
              <w:jc w:val="center"/>
            </w:pPr>
            <w:r>
              <w:t>Проект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  <w:vMerge/>
          </w:tcPr>
          <w:p w:rsidR="00EB3305" w:rsidRDefault="00EB3305"/>
        </w:tc>
        <w:tc>
          <w:tcPr>
            <w:tcW w:w="1191" w:type="dxa"/>
            <w:vMerge/>
          </w:tcPr>
          <w:p w:rsidR="00EB3305" w:rsidRDefault="00EB3305"/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2026 - 2030 г.</w:t>
            </w:r>
          </w:p>
        </w:tc>
      </w:tr>
      <w:tr w:rsidR="00EB3305">
        <w:tc>
          <w:tcPr>
            <w:tcW w:w="907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13</w:t>
            </w:r>
          </w:p>
        </w:tc>
      </w:tr>
      <w:tr w:rsidR="00EB3305">
        <w:tc>
          <w:tcPr>
            <w:tcW w:w="16604" w:type="dxa"/>
            <w:gridSpan w:val="13"/>
          </w:tcPr>
          <w:p w:rsidR="00EB3305" w:rsidRDefault="00EB3305">
            <w:pPr>
              <w:pStyle w:val="ConsPlusNormal"/>
              <w:jc w:val="center"/>
              <w:outlineLvl w:val="2"/>
            </w:pPr>
            <w:bookmarkStart w:id="1" w:name="P243"/>
            <w:bookmarkEnd w:id="1"/>
            <w:r>
              <w:t>Подпрограмма 1. Гармонизация межнациональных и межконфессиональных отношений</w:t>
            </w:r>
          </w:p>
        </w:tc>
      </w:tr>
      <w:tr w:rsidR="00EB3305">
        <w:tc>
          <w:tcPr>
            <w:tcW w:w="90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Государственно-общественное партнерство (предоставление субсидии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политики) (1, 2, 3)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Депполитики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(п. 1.1 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 xml:space="preserve">Проведение </w:t>
            </w:r>
            <w:r>
              <w:lastRenderedPageBreak/>
              <w:t>мероприятий по формированию общероссийской гражданской идентичности, приуроченных к празднованию государственных праздников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lastRenderedPageBreak/>
              <w:t xml:space="preserve">Депсоцразвития </w:t>
            </w:r>
            <w:r>
              <w:lastRenderedPageBreak/>
              <w:t>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 xml:space="preserve">Конкурс на получение премии "За вклад в развитие межэтнических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</w:t>
            </w:r>
            <w:r>
              <w:lastRenderedPageBreak/>
              <w:t>Югре" (1)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lastRenderedPageBreak/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Содействие религиозным организациям в культурно-просветительской и социально значимой деятельности (1)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9794,8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994,8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194,8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194,8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Поддержка и популяризация русского языка как государственного языка Российской Федерации и средства межнационального общения (1, 2)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1250,0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1250,0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Информационное обеспечение реализации государственной национальной политики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21600,0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9000,0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21600,0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9000,0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Конкурс на лучшие журналистские работы и проекты СМИ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Форум национального единства (1, 2, 3)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44553,4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8253,4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16500,0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803,4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43750,0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16500,0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(п. 1.8 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Проведение спортивных состязаний и спартакиад народов России, проживающих в автономном округе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Депспорт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 xml:space="preserve">Обеспечение условий по реализации в муниципальных образованиях единой государственной политики в сфере межнациональных отношений и профилактики </w:t>
            </w:r>
            <w:r>
              <w:lastRenderedPageBreak/>
              <w:t>экстремизма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lastRenderedPageBreak/>
              <w:t>Депполитики Югры, муниципальные образования автономного округа (по согласованию)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16195,8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2995,8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Проведение Всероссийской просветительской акции "Большой этнографический диктант" в автономном округе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Создание условий для сохранения и развития языков народов России, проживающих в Югре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170104,0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21054,0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67750,0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998,2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998,2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167310,0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18260,0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13550,0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67750,0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16604" w:type="dxa"/>
            <w:gridSpan w:val="13"/>
          </w:tcPr>
          <w:p w:rsidR="00EB3305" w:rsidRDefault="00EB3305">
            <w:pPr>
              <w:pStyle w:val="ConsPlusNormal"/>
              <w:jc w:val="center"/>
              <w:outlineLvl w:val="2"/>
            </w:pPr>
            <w:bookmarkStart w:id="2" w:name="P985"/>
            <w:bookmarkEnd w:id="2"/>
            <w:r>
              <w:t>Подпрограмма 2. Профилактика экстремизма, обеспечение гражданского единства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Профилактика ксенофобии и экстремизма, подготовка кадров в сфере формирования установок толерантного сознания и межкультурного воспитания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 xml:space="preserve">Конкурс проектов по формированию культуры </w:t>
            </w:r>
            <w:r>
              <w:lastRenderedPageBreak/>
              <w:t>толерантности, противодействию ксенофобии и профилактике экстремизма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lastRenderedPageBreak/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Развитие потенциала молодежи и его использование в интересах укрепления единства российской нации и профилактики экстремизма (проведение форумов, фестивалей, круглых столов)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42600,0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17750,0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42600,0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17750,0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Создание условий для социальной и культурной адаптации мигрантов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Дептруда и занятости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16922,0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16922,0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(п. 2.4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Повышение профессионального уровня специалистов по вопросам государственной национальной политики и профилактики экстремизма (1, 2)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Аппарат Губернатора автономного округа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Информационное обеспечение реализации мероприятий по профилактике экстремизма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Аппарат Губернатора автономного округа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1080,0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450,0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Региональный мониторинг состояния межнациональных и межконфессиональных отношений (1,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69024,0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28760,0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69024,0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5752,0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28760,0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>Департамент информационных технологий и цифрового развития автономного округа (далее - Депинформтехнологий Югры)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1750,0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1750,0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 xml:space="preserve">иные </w:t>
            </w:r>
            <w:r>
              <w:lastRenderedPageBreak/>
              <w:t>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 xml:space="preserve">(п. 2.7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Повышение уровня компетенций представителей некоммерческих организаций и молодежных объединений в сфере реализации государственной национальной политики, профилактики экстремизма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3500,0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3500,0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188906,0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14754,0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79160,0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188906,0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14754,0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15832,0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79160,0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16604" w:type="dxa"/>
            <w:gridSpan w:val="13"/>
          </w:tcPr>
          <w:p w:rsidR="00EB3305" w:rsidRDefault="00EB3305">
            <w:pPr>
              <w:pStyle w:val="ConsPlusNormal"/>
              <w:jc w:val="center"/>
              <w:outlineLvl w:val="2"/>
            </w:pPr>
            <w:bookmarkStart w:id="3" w:name="P1668"/>
            <w:bookmarkEnd w:id="3"/>
            <w:r>
              <w:lastRenderedPageBreak/>
              <w:t>Подпрограмма 3. Развитие российского казачества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Субсидии казачьим обществам на возмещение расходов, связанных с реализацией договоров (соглашений) с органами государственной власти (3)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Депнедра и природных ресурсов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Природнадзор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5940,0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2475,0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5940,0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2475,0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 xml:space="preserve">Департамент гражданской защиты </w:t>
            </w:r>
            <w:r>
              <w:lastRenderedPageBreak/>
              <w:t>населения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47320,8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19717,0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47320,8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3943,4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19717,0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Подготовка и обучение членов казачьих обще</w:t>
            </w:r>
            <w:proofErr w:type="gramStart"/>
            <w:r>
              <w:t>ств дл</w:t>
            </w:r>
            <w:proofErr w:type="gramEnd"/>
            <w:r>
              <w:t>я оказания содействия органам государственной власти в осуществлении установленных полномочий (3)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Департамент гражданской защиты населения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400,0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 xml:space="preserve">Предоставление субсидии на возмещение фактических затрат казачьим обществам, участвующим в региональных, федеральных и международных </w:t>
            </w:r>
            <w:r>
              <w:lastRenderedPageBreak/>
              <w:t>мероприятиях по вопросам развития российского казачества (3)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lastRenderedPageBreak/>
              <w:t>Депполитики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4380,0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1825,0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4380,0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1825,0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Проведение фестивалей, праздничных концертов казачьих ансамблей, конференций, экспозиций, выставок, направленных на сохранение и развитие культуры, исторических традиций и обычаев российского казачества (1, 2, 3)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Субсидии 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 (2)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Депполитики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3.6</w:t>
            </w:r>
          </w:p>
        </w:tc>
        <w:tc>
          <w:tcPr>
            <w:tcW w:w="2324" w:type="dxa"/>
            <w:vMerge w:val="restart"/>
          </w:tcPr>
          <w:p w:rsidR="00EB3305" w:rsidRDefault="00EB3305">
            <w:pPr>
              <w:pStyle w:val="ConsPlusNormal"/>
            </w:pPr>
            <w:r>
              <w:t>Информационная поддержка возрождения культуры, традиций и обычаев казачьих обществ (1, 2)</w:t>
            </w:r>
          </w:p>
        </w:tc>
        <w:tc>
          <w:tcPr>
            <w:tcW w:w="1757" w:type="dxa"/>
            <w:vMerge w:val="restart"/>
          </w:tcPr>
          <w:p w:rsidR="00EB3305" w:rsidRDefault="00EB3305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</w:tcPr>
          <w:p w:rsidR="00EB3305" w:rsidRDefault="00EB3305"/>
        </w:tc>
        <w:tc>
          <w:tcPr>
            <w:tcW w:w="2324" w:type="dxa"/>
            <w:vMerge/>
          </w:tcPr>
          <w:p w:rsidR="00EB3305" w:rsidRDefault="00EB3305"/>
        </w:tc>
        <w:tc>
          <w:tcPr>
            <w:tcW w:w="1757" w:type="dxa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Военно-патриотическое, духовно-нравственное и физическое воспитание казачьей молодежи (1, 3)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40577,3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4827,3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16250,0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40577,3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4827,3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3250,0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16250,0</w:t>
            </w:r>
          </w:p>
        </w:tc>
      </w:tr>
      <w:tr w:rsidR="00EB3305"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90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324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57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(п. 3.7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129178,1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12210,7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53167,0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129178,1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12210,7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10633,4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53167,0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Всего по государственной программе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</w:pPr>
            <w:r>
              <w:t>488188,1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48018,7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200077,0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</w:pPr>
            <w:r>
              <w:t>998,2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998,2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</w:pPr>
            <w:r>
              <w:t>485394,1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45224,7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200077,0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Прочие расходы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488188,1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48018,7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200077,0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998,2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998,2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485394,1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45224,7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40015,4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200077,0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В том числе:</w:t>
            </w:r>
          </w:p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Депполитики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20540,0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2225,0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8325,0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20540,0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2225,0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1665,0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8325,0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t>Аппарат Губернатора автономного округа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2160,0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900,0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2160,0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900,0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t>Департамент гражданской защиты населения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48280,8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20117,0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48280,8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4023,4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20117,0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Депкультуры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82353,4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11403,4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32250,0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803,4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803,4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81550,0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6450,0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32250,0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Депобразования и молодежи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146972,1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13872,1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60500,0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194,8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194,8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146777,3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13677,3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12100,0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60500,0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Департамент общественных и внешних связей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124224,0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51760,0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124224,0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10352,0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51760,0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t>Депнедра и природных ресурсов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2500,0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Дептруда и занятости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16922,0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16922,0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7500,0</w:t>
            </w:r>
          </w:p>
        </w:tc>
      </w:tr>
      <w:tr w:rsidR="00EB3305"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4988" w:type="dxa"/>
            <w:gridSpan w:val="3"/>
            <w:vMerge/>
            <w:tcBorders>
              <w:bottom w:val="nil"/>
            </w:tcBorders>
          </w:tcPr>
          <w:p w:rsidR="00EB3305" w:rsidRDefault="00EB3305"/>
        </w:tc>
        <w:tc>
          <w:tcPr>
            <w:tcW w:w="177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6604" w:type="dxa"/>
            <w:gridSpan w:val="13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t>Депсоцразвития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t>Депспорт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12000,0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5000,0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  <w:jc w:val="both"/>
            </w:pPr>
            <w:r>
              <w:t>Депинформтехнологий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1750,0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1750,0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t>Природнадзор Югры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5940,0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2475,0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5940,0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495,0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2475,0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 xml:space="preserve">иные </w:t>
            </w:r>
            <w:r>
              <w:lastRenderedPageBreak/>
              <w:t>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 w:val="restart"/>
          </w:tcPr>
          <w:p w:rsidR="00EB3305" w:rsidRDefault="00EB3305">
            <w:pPr>
              <w:pStyle w:val="ConsPlusNormal"/>
            </w:pPr>
            <w:r>
              <w:lastRenderedPageBreak/>
              <w:t>Депполитики Югры, муниципальные образования автономного округа</w:t>
            </w:r>
          </w:p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16195,8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2995,8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6000,0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местный бюджет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1795,8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  <w:tr w:rsidR="00EB3305">
        <w:tc>
          <w:tcPr>
            <w:tcW w:w="4988" w:type="dxa"/>
            <w:gridSpan w:val="3"/>
            <w:vMerge/>
          </w:tcPr>
          <w:p w:rsidR="00EB3305" w:rsidRDefault="00EB3305"/>
        </w:tc>
        <w:tc>
          <w:tcPr>
            <w:tcW w:w="1771" w:type="dxa"/>
          </w:tcPr>
          <w:p w:rsidR="00EB3305" w:rsidRDefault="00EB3305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191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72" w:type="dxa"/>
          </w:tcPr>
          <w:p w:rsidR="00EB3305" w:rsidRDefault="00EB3305">
            <w:pPr>
              <w:pStyle w:val="ConsPlusNormal"/>
              <w:jc w:val="center"/>
            </w:pPr>
            <w:r>
              <w:t>0,0</w:t>
            </w:r>
          </w:p>
        </w:tc>
      </w:tr>
    </w:tbl>
    <w:p w:rsidR="00EB3305" w:rsidRDefault="00EB3305">
      <w:pPr>
        <w:sectPr w:rsidR="00EB33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1"/>
      </w:pPr>
      <w:r>
        <w:t>Таблица 3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r>
        <w:t>Сводные показатели государственных заданий</w:t>
      </w:r>
    </w:p>
    <w:p w:rsidR="00EB3305" w:rsidRDefault="00EB3305">
      <w:pPr>
        <w:pStyle w:val="ConsPlusNormal"/>
        <w:jc w:val="center"/>
      </w:pPr>
      <w:proofErr w:type="gramStart"/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  <w:proofErr w:type="gramEnd"/>
    </w:p>
    <w:p w:rsidR="00EB3305" w:rsidRDefault="00EB3305">
      <w:pPr>
        <w:pStyle w:val="ConsPlusNormal"/>
        <w:jc w:val="center"/>
      </w:pPr>
      <w:r>
        <w:t>от 05.04.2019 N 111-п)</w:t>
      </w:r>
    </w:p>
    <w:p w:rsidR="00EB3305" w:rsidRDefault="00EB3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11"/>
        <w:gridCol w:w="904"/>
        <w:gridCol w:w="904"/>
        <w:gridCol w:w="904"/>
        <w:gridCol w:w="904"/>
        <w:gridCol w:w="904"/>
        <w:gridCol w:w="904"/>
        <w:gridCol w:w="904"/>
        <w:gridCol w:w="1849"/>
      </w:tblGrid>
      <w:tr w:rsidR="00EB3305">
        <w:tc>
          <w:tcPr>
            <w:tcW w:w="709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Наименование государственных услуг (работ)</w:t>
            </w:r>
          </w:p>
        </w:tc>
        <w:tc>
          <w:tcPr>
            <w:tcW w:w="2211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Наименование показателя объема (единицы измерения) государственных услуг (работ)</w:t>
            </w:r>
          </w:p>
        </w:tc>
        <w:tc>
          <w:tcPr>
            <w:tcW w:w="6328" w:type="dxa"/>
            <w:gridSpan w:val="7"/>
          </w:tcPr>
          <w:p w:rsidR="00EB3305" w:rsidRDefault="00EB330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849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Значение показателя на момент окончания реализации государственной программы</w:t>
            </w:r>
          </w:p>
        </w:tc>
      </w:tr>
      <w:tr w:rsidR="00EB3305">
        <w:tc>
          <w:tcPr>
            <w:tcW w:w="709" w:type="dxa"/>
            <w:vMerge/>
          </w:tcPr>
          <w:p w:rsidR="00EB3305" w:rsidRDefault="00EB3305"/>
        </w:tc>
        <w:tc>
          <w:tcPr>
            <w:tcW w:w="2268" w:type="dxa"/>
            <w:vMerge/>
          </w:tcPr>
          <w:p w:rsidR="00EB3305" w:rsidRDefault="00EB3305"/>
        </w:tc>
        <w:tc>
          <w:tcPr>
            <w:tcW w:w="2211" w:type="dxa"/>
            <w:vMerge/>
          </w:tcPr>
          <w:p w:rsidR="00EB3305" w:rsidRDefault="00EB3305"/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849" w:type="dxa"/>
            <w:vMerge/>
          </w:tcPr>
          <w:p w:rsidR="00EB3305" w:rsidRDefault="00EB3305"/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11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Организация проведения общественно значимых мероприятий в сфере образования, науки и молодежной политики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мероприятий,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мероприятий,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 xml:space="preserve">Освещение и обеспечение </w:t>
            </w:r>
            <w:r>
              <w:lastRenderedPageBreak/>
              <w:t>проведения мероприятий в сфере деятельности средств массовой информации (далее - СМИ)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lastRenderedPageBreak/>
              <w:t xml:space="preserve">количество проведенных </w:t>
            </w:r>
            <w:r>
              <w:lastRenderedPageBreak/>
              <w:t>мероприятий,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Ведение информационных ресурсов и баз данных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записей,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69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Осуществление издательской деятельности (газеты)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объем тиража, кв. см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  <w:r>
              <w:t>15856,2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15856,2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Осуществление издательской деятельности (иные печатные периодические издания)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объем тиража, штука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700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Производство и распространение телепрограмм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время вещания в эфире, минута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Создание и развитие (модернизация)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904" w:type="dxa"/>
          </w:tcPr>
          <w:p w:rsidR="00EB3305" w:rsidRDefault="00EB3305">
            <w:pPr>
              <w:pStyle w:val="ConsPlusNormal"/>
            </w:pPr>
          </w:p>
        </w:tc>
        <w:tc>
          <w:tcPr>
            <w:tcW w:w="1849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культурно-массовых мероприятий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мероприятий,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Публичный показ музейных предметов, музейных коллекций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число посетителей, человек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50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Библиотечное, библиографическое и информационное обслуживание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посещений,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100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 xml:space="preserve">Предоставление социального обслуживания в форме на дому, включая оказание социально-бытовых, социально-медицинских, социально-психологических, социально-педагогических, социально-трудовых и социально-правовых услуг в целях повышения коммуникативного потенциала получателей социальных услуг, имеющих </w:t>
            </w:r>
            <w:r>
              <w:lastRenderedPageBreak/>
              <w:t>ограничения жизнедеятельности, в том числе детей-инвалидов, срочных социальных услуг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lastRenderedPageBreak/>
              <w:t>количество получателей социальных услуг (человек)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3526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Предоставление социального обслуживания в полустационарной форме, включая оказание социально-бытовых, социально-медицинских, социально-психологических, социально-педагогических, социально-трудовых и социально-правовых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получателей социальных услуг (человек)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198401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социального обслуживания в стационарной форме, включая оказание социально-бытовых, социально-медицинских, социально-психологических, социально-педагогических, социально-трудовых и социально-правовых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получателей социальных услуг (человек)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1340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1340</w:t>
            </w:r>
          </w:p>
        </w:tc>
      </w:tr>
      <w:tr w:rsidR="00EB3305">
        <w:tc>
          <w:tcPr>
            <w:tcW w:w="709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268" w:type="dxa"/>
          </w:tcPr>
          <w:p w:rsidR="00EB3305" w:rsidRDefault="00EB3305">
            <w:pPr>
              <w:pStyle w:val="ConsPlusNormal"/>
            </w:pPr>
            <w: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человеко-часов (человеко-час)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53334</w:t>
            </w:r>
          </w:p>
        </w:tc>
      </w:tr>
      <w:tr w:rsidR="00EB3305">
        <w:tc>
          <w:tcPr>
            <w:tcW w:w="709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  <w:vMerge w:val="restart"/>
          </w:tcPr>
          <w:p w:rsidR="00EB3305" w:rsidRDefault="00EB3305">
            <w:pPr>
              <w:pStyle w:val="ConsPlusNormal"/>
            </w:pPr>
            <w:r>
              <w:t>Научно-методическое обеспечение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 xml:space="preserve">количество организаций социального </w:t>
            </w:r>
            <w:r>
              <w:lastRenderedPageBreak/>
              <w:t>обслуживания, осуществляющих деятельность в социальной сфере автономного округа, принявших участие в независимой оценке качества (единица)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47</w:t>
            </w:r>
          </w:p>
        </w:tc>
      </w:tr>
      <w:tr w:rsidR="00EB3305">
        <w:tc>
          <w:tcPr>
            <w:tcW w:w="709" w:type="dxa"/>
            <w:vMerge/>
          </w:tcPr>
          <w:p w:rsidR="00EB3305" w:rsidRDefault="00EB3305"/>
        </w:tc>
        <w:tc>
          <w:tcPr>
            <w:tcW w:w="2268" w:type="dxa"/>
            <w:vMerge/>
          </w:tcPr>
          <w:p w:rsidR="00EB3305" w:rsidRDefault="00EB3305"/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разработанных методических материалов и проведенных экспертных оценок (единица)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24</w:t>
            </w:r>
          </w:p>
        </w:tc>
      </w:tr>
      <w:tr w:rsidR="00EB3305">
        <w:tc>
          <w:tcPr>
            <w:tcW w:w="709" w:type="dxa"/>
            <w:vMerge/>
          </w:tcPr>
          <w:p w:rsidR="00EB3305" w:rsidRDefault="00EB3305"/>
        </w:tc>
        <w:tc>
          <w:tcPr>
            <w:tcW w:w="2268" w:type="dxa"/>
            <w:vMerge/>
          </w:tcPr>
          <w:p w:rsidR="00EB3305" w:rsidRDefault="00EB3305"/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детей, охваченных оздоровительным отдыхом (человек)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910</w:t>
            </w:r>
          </w:p>
        </w:tc>
      </w:tr>
      <w:tr w:rsidR="00EB3305">
        <w:tc>
          <w:tcPr>
            <w:tcW w:w="709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Организация и проведение мониторинговых и социологических исследований</w:t>
            </w:r>
          </w:p>
        </w:tc>
        <w:tc>
          <w:tcPr>
            <w:tcW w:w="2211" w:type="dxa"/>
          </w:tcPr>
          <w:p w:rsidR="00EB3305" w:rsidRDefault="00EB3305">
            <w:pPr>
              <w:pStyle w:val="ConsPlusNormal"/>
            </w:pPr>
            <w:r>
              <w:t>количество проведенных исследований, единица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268" w:type="dxa"/>
            <w:vMerge/>
            <w:tcBorders>
              <w:bottom w:val="nil"/>
            </w:tcBorders>
          </w:tcPr>
          <w:p w:rsidR="00EB3305" w:rsidRDefault="00EB3305"/>
        </w:tc>
        <w:tc>
          <w:tcPr>
            <w:tcW w:w="2211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количество отчетов по результатам проведенных исследований (единица)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49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0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3365" w:type="dxa"/>
            <w:gridSpan w:val="11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(п. 17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</w:tbl>
    <w:p w:rsidR="00EB3305" w:rsidRDefault="00EB3305">
      <w:pPr>
        <w:sectPr w:rsidR="00EB33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1"/>
      </w:pPr>
      <w:r>
        <w:t>Таблица 4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r>
        <w:t>Перечень возможных рисков при реализации государственной</w:t>
      </w:r>
    </w:p>
    <w:p w:rsidR="00EB3305" w:rsidRDefault="00EB3305">
      <w:pPr>
        <w:pStyle w:val="ConsPlusTitle"/>
        <w:jc w:val="center"/>
      </w:pPr>
      <w:r>
        <w:t>программы и мер по их преодолению</w:t>
      </w:r>
    </w:p>
    <w:p w:rsidR="00EB3305" w:rsidRDefault="00EB33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39"/>
        <w:gridCol w:w="4309"/>
      </w:tblGrid>
      <w:tr w:rsidR="00EB3305">
        <w:tc>
          <w:tcPr>
            <w:tcW w:w="567" w:type="dxa"/>
          </w:tcPr>
          <w:p w:rsidR="00EB3305" w:rsidRDefault="00EB330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</w:tcPr>
          <w:p w:rsidR="00EB3305" w:rsidRDefault="00EB3305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4309" w:type="dxa"/>
          </w:tcPr>
          <w:p w:rsidR="00EB3305" w:rsidRDefault="00EB3305">
            <w:pPr>
              <w:pStyle w:val="ConsPlusNormal"/>
              <w:jc w:val="center"/>
            </w:pPr>
            <w:r>
              <w:t>Меры по преодолению рисков</w:t>
            </w:r>
          </w:p>
        </w:tc>
      </w:tr>
      <w:tr w:rsidR="00EB3305">
        <w:tc>
          <w:tcPr>
            <w:tcW w:w="567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</w:tr>
      <w:tr w:rsidR="00EB3305">
        <w:tc>
          <w:tcPr>
            <w:tcW w:w="567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EB3305" w:rsidRDefault="00EB3305">
            <w:pPr>
              <w:pStyle w:val="ConsPlusNormal"/>
              <w:jc w:val="both"/>
            </w:pPr>
            <w:r>
              <w:t>Правовые риски связаны с изменением законодательства Российской Федерации и автономного округа, длительностью формирования нормативно-правовой базы, необходимой для эффективной реализации государственной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4309" w:type="dxa"/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а) на этапе согласования проекта государственной программы привлечь для рассмотрения и подготовки предложений органы местного самоуправления муниципальных образований автономного округа, население, общественные организации;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б) мониторинг планируемых изменений в законодательстве Российской Федерации и автономного округа</w:t>
            </w:r>
          </w:p>
        </w:tc>
      </w:tr>
      <w:tr w:rsidR="00EB3305">
        <w:tc>
          <w:tcPr>
            <w:tcW w:w="567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EB3305" w:rsidRDefault="00EB3305">
            <w:pPr>
              <w:pStyle w:val="ConsPlusNormal"/>
              <w:jc w:val="both"/>
            </w:pPr>
            <w:r>
              <w:t>Финансовые риски связаны с сокращением бюджетного финансирования, выделенного на выполнение государственной программы, удорожанием стоимости товаров (услуг), непрогнозируемыми инфляционными процессами</w:t>
            </w:r>
          </w:p>
        </w:tc>
        <w:tc>
          <w:tcPr>
            <w:tcW w:w="4309" w:type="dxa"/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а) 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государственной программе (перераспределение финансовых ресурсов);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б) планирование бюджетных расходов с применением методик оценки эффективности бюджетных расходов</w:t>
            </w:r>
          </w:p>
        </w:tc>
      </w:tr>
      <w:tr w:rsidR="00EB3305">
        <w:tc>
          <w:tcPr>
            <w:tcW w:w="567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EB3305" w:rsidRDefault="00EB3305">
            <w:pPr>
              <w:pStyle w:val="ConsPlusNormal"/>
              <w:jc w:val="both"/>
            </w:pPr>
            <w:r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государственной программы</w:t>
            </w:r>
          </w:p>
        </w:tc>
        <w:tc>
          <w:tcPr>
            <w:tcW w:w="4309" w:type="dxa"/>
          </w:tcPr>
          <w:p w:rsidR="00EB3305" w:rsidRDefault="00EB3305">
            <w:pPr>
              <w:pStyle w:val="ConsPlusNormal"/>
              <w:ind w:firstLine="283"/>
              <w:jc w:val="both"/>
            </w:pPr>
            <w:r>
              <w:t>а) публикация отчетов о ходе реализации государственной программы;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б) мониторинг реализации государственной программы;</w:t>
            </w:r>
          </w:p>
          <w:p w:rsidR="00EB3305" w:rsidRDefault="00EB3305">
            <w:pPr>
              <w:pStyle w:val="ConsPlusNormal"/>
              <w:ind w:firstLine="283"/>
              <w:jc w:val="both"/>
            </w:pPr>
            <w:r>
              <w:t>в) своевременная корректировка программных мероприятий государственной программы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center"/>
      </w:pPr>
    </w:p>
    <w:p w:rsidR="00EB3305" w:rsidRDefault="00EB3305">
      <w:pPr>
        <w:pStyle w:val="ConsPlusNormal"/>
        <w:jc w:val="center"/>
      </w:pPr>
    </w:p>
    <w:p w:rsidR="00EB3305" w:rsidRDefault="00EB3305">
      <w:pPr>
        <w:pStyle w:val="ConsPlusNormal"/>
        <w:jc w:val="center"/>
      </w:pPr>
    </w:p>
    <w:p w:rsidR="00EB3305" w:rsidRDefault="00EB3305">
      <w:pPr>
        <w:pStyle w:val="ConsPlusNormal"/>
        <w:jc w:val="center"/>
      </w:pPr>
    </w:p>
    <w:p w:rsidR="00EB3305" w:rsidRDefault="00EB3305">
      <w:pPr>
        <w:pStyle w:val="ConsPlusNormal"/>
        <w:jc w:val="right"/>
        <w:outlineLvl w:val="0"/>
      </w:pPr>
      <w:r>
        <w:t>Приложение 2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4" w:name="P3313"/>
      <w:bookmarkEnd w:id="4"/>
      <w:r>
        <w:t>НАПРАВЛЕНИЯ</w:t>
      </w:r>
    </w:p>
    <w:p w:rsidR="00EB3305" w:rsidRDefault="00EB3305">
      <w:pPr>
        <w:pStyle w:val="ConsPlusTitle"/>
        <w:jc w:val="center"/>
      </w:pPr>
      <w:r>
        <w:lastRenderedPageBreak/>
        <w:t>МЕРОПРИЯТИЙ ГОСУДАРСТВЕННОЙ ПРОГРАММЫ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15.02.2019 N 43-п;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ХМАО - Югры от 05.04.2019 </w:t>
            </w:r>
            <w:hyperlink r:id="rId43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44" w:history="1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sectPr w:rsidR="00EB33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628"/>
        <w:gridCol w:w="3855"/>
        <w:gridCol w:w="3628"/>
      </w:tblGrid>
      <w:tr w:rsidR="00EB3305">
        <w:tc>
          <w:tcPr>
            <w:tcW w:w="557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83" w:type="dxa"/>
            <w:gridSpan w:val="2"/>
          </w:tcPr>
          <w:p w:rsidR="00EB3305" w:rsidRDefault="00EB3305">
            <w:pPr>
              <w:pStyle w:val="ConsPlusNormal"/>
              <w:jc w:val="center"/>
            </w:pPr>
            <w:r>
              <w:t>Основные мероприятия</w:t>
            </w:r>
          </w:p>
        </w:tc>
        <w:tc>
          <w:tcPr>
            <w:tcW w:w="3628" w:type="dxa"/>
            <w:vMerge w:val="restart"/>
          </w:tcPr>
          <w:p w:rsidR="00EB3305" w:rsidRDefault="00EB3305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EB3305">
        <w:tc>
          <w:tcPr>
            <w:tcW w:w="557" w:type="dxa"/>
            <w:vMerge/>
          </w:tcPr>
          <w:p w:rsidR="00EB3305" w:rsidRDefault="00EB3305"/>
        </w:tc>
        <w:tc>
          <w:tcPr>
            <w:tcW w:w="3628" w:type="dxa"/>
          </w:tcPr>
          <w:p w:rsidR="00EB3305" w:rsidRDefault="00EB33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3628" w:type="dxa"/>
            <w:vMerge/>
          </w:tcPr>
          <w:p w:rsidR="00EB3305" w:rsidRDefault="00EB3305"/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center"/>
            </w:pPr>
            <w:r>
              <w:t>4</w:t>
            </w: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</w:pPr>
            <w:r>
              <w:t>Цель: Укрепление единства многонационального народа Российской Федерации, профилактика экстремизма на национальной и религиозной почве</w:t>
            </w: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</w:pPr>
            <w:r>
              <w:t>Задача 1. Укрепление межнационального и межконфессионального согласия, сохранение этнокультурного многообразия народов Российской Федерации, проживающих в автономном округе</w:t>
            </w: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  <w:outlineLvl w:val="1"/>
            </w:pPr>
            <w:r>
              <w:t>Подпрограмма 1. Гармонизация межнациональных и межконфессиональных отношений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Государственно-общественное партнерство (предоставление субсидии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политики)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субсидии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hyperlink w:anchor="P3502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реализацию мероприятия 1.1 Подпрограммы 1 "Гармонизация межнациональных и межконфессиональных отношений" государственной программы (приложение 3)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Проведение мероприятий по формированию общероссийской гражданской идентичности, приуроченных к празднованию государственных праздников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организация социально значимых общественных мероприятий, направленных на формирование гражданской идентичности, уважительного отношения к культуре и национальным традициям народов России, проживающих в автономном округе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Конкурс на получение премии "За вклад в развитие межэтнических </w:t>
            </w:r>
            <w:r>
              <w:lastRenderedPageBreak/>
              <w:t xml:space="preserve">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 xml:space="preserve">конкурс на присуждение премии Губернатора автономного округа "За </w:t>
            </w:r>
            <w:r>
              <w:lastRenderedPageBreak/>
              <w:t xml:space="preserve">вклад в развитие межэтнических отношений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Содействие религиозным организациям в культурно-просветительской и социально значимой деятельности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обучающий семинар, направленный на противодействие распространению религиозного радикализма, разъяснение идей межконфессионального согласия, расширение межрелигиозного диалога;</w:t>
            </w:r>
          </w:p>
          <w:p w:rsidR="00EB3305" w:rsidRDefault="00EB3305">
            <w:pPr>
              <w:pStyle w:val="ConsPlusNormal"/>
              <w:jc w:val="both"/>
            </w:pPr>
            <w:r>
              <w:t>научно-практические конференции;</w:t>
            </w:r>
          </w:p>
          <w:p w:rsidR="00EB3305" w:rsidRDefault="00EB3305">
            <w:pPr>
              <w:pStyle w:val="ConsPlusNormal"/>
              <w:jc w:val="both"/>
            </w:pPr>
            <w:r>
              <w:t>мероприятия по обеспечению просветительской деятельности в целях противодействия распространению религиозного радикализма;</w:t>
            </w:r>
          </w:p>
          <w:p w:rsidR="00EB3305" w:rsidRDefault="00EB3305">
            <w:pPr>
              <w:pStyle w:val="ConsPlusNormal"/>
              <w:jc w:val="both"/>
            </w:pPr>
            <w:r>
              <w:t>общественно значимые культурно-просветительские программы и мероприятия, направленные на обеспечение межнационального и межконфессионального согласия.</w:t>
            </w:r>
          </w:p>
          <w:p w:rsidR="00EB3305" w:rsidRDefault="00EB3305">
            <w:pPr>
              <w:pStyle w:val="ConsPlusNormal"/>
              <w:jc w:val="both"/>
            </w:pPr>
            <w:r>
              <w:t>При этом Депполитики Югры без финансирования обеспечивает формирование программы и состава экспертов, а также определяет место проведения обучающего семинара, направленного на противодействие распространению религиозного радикализма, разъяснение идей межконфессионального согласия, расширение межрелигиозного диалога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 xml:space="preserve">Поддержка и популяризация </w:t>
            </w:r>
            <w:r>
              <w:lastRenderedPageBreak/>
              <w:t>русского языка как государственного языка Российской Федерации и средства межнационального общения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 xml:space="preserve">занятия для детей из семей мигрантов </w:t>
            </w:r>
            <w:r>
              <w:lastRenderedPageBreak/>
              <w:t>на базе учреждений культуры. При этом Депобразования и молодежи Югры без финансирования обеспечивает проведение Дня русского языка в образовательных организациях автономного округа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Информационное обеспечение реализации государственной национальной политики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комплекс мер по информационному обеспечению государственной национальной политики;</w:t>
            </w:r>
          </w:p>
          <w:p w:rsidR="00EB3305" w:rsidRDefault="00EB3305">
            <w:pPr>
              <w:pStyle w:val="ConsPlusNormal"/>
              <w:jc w:val="both"/>
            </w:pPr>
            <w:r>
              <w:t>популяризация в СМИ идей гражданского единства, межнационального и межконфессионального мира и согласия;</w:t>
            </w:r>
          </w:p>
          <w:p w:rsidR="00EB3305" w:rsidRDefault="00EB3305">
            <w:pPr>
              <w:pStyle w:val="ConsPlusNormal"/>
              <w:jc w:val="both"/>
            </w:pPr>
            <w:r>
              <w:t>меры по обеспечению доступа граждан к информации о реализации государственной национальной политики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Конкурс на лучшие журналистские работы и проекты СМИ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конкурс "Мир нашему дому" в целях поощрения журналистов и редакций средств массовой информации за лучшие работы и проекты, способствующие формированию положительного представления о многонациональности автономного округа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628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Форум национального единства</w:t>
            </w:r>
          </w:p>
        </w:tc>
        <w:tc>
          <w:tcPr>
            <w:tcW w:w="3855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>проведение форума национального единства</w:t>
            </w:r>
          </w:p>
        </w:tc>
        <w:tc>
          <w:tcPr>
            <w:tcW w:w="3628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</w:p>
        </w:tc>
      </w:tr>
      <w:tr w:rsidR="00EB3305">
        <w:tblPrEx>
          <w:tblBorders>
            <w:insideH w:val="nil"/>
          </w:tblBorders>
        </w:tblPrEx>
        <w:tc>
          <w:tcPr>
            <w:tcW w:w="11668" w:type="dxa"/>
            <w:gridSpan w:val="4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(п. 1.8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05.04.2019 N 111-п)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 xml:space="preserve">Проведение спортивных состязаний </w:t>
            </w:r>
            <w:r>
              <w:lastRenderedPageBreak/>
              <w:t>и спартакиад народов России, проживающих в автономном округе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 xml:space="preserve">проведение традиционных игр и </w:t>
            </w:r>
            <w:r>
              <w:lastRenderedPageBreak/>
              <w:t>состязаний, в том числе приуроченных к национальным праздникам, коренных малочисленных народов Севера и других народов, проживающих в автономном округе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Обеспечение условий по реализации в муниципальных образованиях единой государственной политики в сфере межнациональных отношений и профилактики экстремизма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форумы,</w:t>
            </w:r>
          </w:p>
          <w:p w:rsidR="00EB3305" w:rsidRDefault="00EB3305">
            <w:pPr>
              <w:pStyle w:val="ConsPlusNormal"/>
              <w:jc w:val="both"/>
            </w:pPr>
            <w:r>
              <w:t>фестивали,</w:t>
            </w:r>
          </w:p>
          <w:p w:rsidR="00EB3305" w:rsidRDefault="00EB3305">
            <w:pPr>
              <w:pStyle w:val="ConsPlusNormal"/>
              <w:jc w:val="both"/>
            </w:pPr>
            <w:r>
              <w:t>конкурсы,</w:t>
            </w:r>
          </w:p>
          <w:p w:rsidR="00EB3305" w:rsidRDefault="00EB3305">
            <w:pPr>
              <w:pStyle w:val="ConsPlusNormal"/>
              <w:jc w:val="both"/>
            </w:pPr>
            <w:r>
              <w:t>конференции,</w:t>
            </w:r>
          </w:p>
          <w:p w:rsidR="00EB3305" w:rsidRDefault="00EB3305">
            <w:pPr>
              <w:pStyle w:val="ConsPlusNormal"/>
              <w:jc w:val="both"/>
            </w:pPr>
            <w:r>
              <w:t>"круглые столы",</w:t>
            </w:r>
          </w:p>
          <w:p w:rsidR="00EB3305" w:rsidRDefault="00EB3305">
            <w:pPr>
              <w:pStyle w:val="ConsPlusNormal"/>
              <w:jc w:val="both"/>
            </w:pPr>
            <w:r>
              <w:t>выставки-презентации, семинары,</w:t>
            </w:r>
          </w:p>
          <w:p w:rsidR="00EB3305" w:rsidRDefault="00EB3305">
            <w:pPr>
              <w:pStyle w:val="ConsPlusNormal"/>
              <w:jc w:val="both"/>
            </w:pPr>
            <w:r>
              <w:t>курсы повышения квалификации,</w:t>
            </w:r>
          </w:p>
          <w:p w:rsidR="00EB3305" w:rsidRDefault="00EB3305">
            <w:pPr>
              <w:pStyle w:val="ConsPlusNormal"/>
              <w:jc w:val="both"/>
            </w:pPr>
            <w:r>
              <w:t>культурно-массовые, общественно значимые, просветительские и иные мероприятия в сфере государственной национальной политики, профилактики экстремизма, проводимые муниципальными образованиями автономного округа.</w:t>
            </w:r>
          </w:p>
          <w:p w:rsidR="00EB3305" w:rsidRDefault="00EB3305">
            <w:pPr>
              <w:pStyle w:val="ConsPlusNormal"/>
              <w:jc w:val="both"/>
            </w:pPr>
            <w:r>
              <w:t>При этом Депполитики Югры без финансирования проводит региональный этап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в целях выявления и распространения лучших муниципальных практик в указанной сфере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hyperlink w:anchor="P358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средств бюджета автономного округа местным бюджетам для реализации мероприятия 1.10 подпрограммы 1 "Гармонизация межнациональных и межконфессиональных отношений" (приложение 4)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Проведение Всероссийской </w:t>
            </w:r>
            <w:r>
              <w:lastRenderedPageBreak/>
              <w:t>просветительской акции "Большой этнографический диктант" в автономном округе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 xml:space="preserve">Всероссийская просветительская акция </w:t>
            </w:r>
            <w:r>
              <w:lastRenderedPageBreak/>
              <w:t>"Большой этнографический диктант" (далее - акция) в автономном округе. При этом Депобразования и молодежи Югры без финансирования осуществляет взаимодействие с профессиональными образовательными организациями и образовательными организациями высшего образования, а также органами местного самоуправления муниципальных образований автономного округа, осуществляющими управление в сфере образования в части определения площадок проведения акции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1.12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Создание условий для сохранения и развития языков народов России, проживающих в автономном округе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семинары,</w:t>
            </w:r>
          </w:p>
          <w:p w:rsidR="00EB3305" w:rsidRDefault="00EB3305">
            <w:pPr>
              <w:pStyle w:val="ConsPlusNormal"/>
              <w:jc w:val="both"/>
            </w:pPr>
            <w:r>
              <w:t>конкурсы,</w:t>
            </w:r>
          </w:p>
          <w:p w:rsidR="00EB3305" w:rsidRDefault="00EB3305">
            <w:pPr>
              <w:pStyle w:val="ConsPlusNormal"/>
              <w:jc w:val="both"/>
            </w:pPr>
            <w:r>
              <w:t>"круглые столы" по вопросам сохранения и развития родного языка коренных малочисленных народов Севера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</w:pPr>
            <w:r>
              <w:t>Задача 2. Предупреждение экстремистской деятельности, укрепление гражданского единства</w:t>
            </w:r>
          </w:p>
          <w:p w:rsidR="00EB3305" w:rsidRDefault="00EB3305">
            <w:pPr>
              <w:pStyle w:val="ConsPlusNormal"/>
              <w:jc w:val="center"/>
            </w:pPr>
            <w:r>
              <w:t>Задача 3. Содействие социальной и культурной адаптации мигрантов</w:t>
            </w: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  <w:outlineLvl w:val="1"/>
            </w:pPr>
            <w:r>
              <w:t>Подпрограмма 2. Профилактика экстремизма, обеспечение гражданского единства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Профилактика ксенофобии и экстремизма, подготовка кадров в сфере формирования установок толерантного сознания и межкультурного воспитания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proofErr w:type="gramStart"/>
            <w:r>
              <w:t>обучение специалистов по работе</w:t>
            </w:r>
            <w:proofErr w:type="gramEnd"/>
            <w:r>
              <w:t xml:space="preserve"> с молодежью, педагогов, общественных лидеров новейшим технологиям и принципам работы по вопросам воспитания толерантности у подрастающего поколения;</w:t>
            </w:r>
          </w:p>
          <w:p w:rsidR="00EB3305" w:rsidRDefault="00EB3305">
            <w:pPr>
              <w:pStyle w:val="ConsPlusNormal"/>
              <w:jc w:val="both"/>
            </w:pPr>
            <w:r>
              <w:lastRenderedPageBreak/>
              <w:t>разработка и издание учебно-методической литературы;</w:t>
            </w:r>
          </w:p>
          <w:p w:rsidR="00EB3305" w:rsidRDefault="00EB3305">
            <w:pPr>
              <w:pStyle w:val="ConsPlusNormal"/>
              <w:jc w:val="both"/>
            </w:pPr>
            <w:r>
              <w:t>проведение лингвистических и фоноскопических исследований материалов на предмет выявления в них высказываний экстремистской направленности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628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>Конкурс проектов по формированию культуры толерантности, противодействию ксенофобии и профилактике экстремизма</w:t>
            </w:r>
          </w:p>
        </w:tc>
        <w:tc>
          <w:tcPr>
            <w:tcW w:w="3855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>выявление и поддержка проектов, направленных на предупреждение фактов националистического или религиозного экстремизма, воспитание культуры межнационального общения</w:t>
            </w:r>
          </w:p>
        </w:tc>
        <w:tc>
          <w:tcPr>
            <w:tcW w:w="3628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both"/>
            </w:pPr>
            <w:hyperlink w:anchor="P3687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субсидии победителям конкурса проектов по формированию культуры толерантности, противодействию ксенофобии и профилактике экстремизма (приложение 5)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1668" w:type="dxa"/>
            <w:gridSpan w:val="4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proofErr w:type="gramStart"/>
            <w:r>
              <w:t>Развитие потенциала молодежи и его использование в интересах укрепления единства российской нации и профилактики экстремизма (проведение форумов, фестивалей, круглых столов</w:t>
            </w:r>
            <w:proofErr w:type="gramEnd"/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проведение Окружного молодежного форума-фестиваля и Молодежного фестиваля национальных культур Югры "Мы единый народ", направленных на профилактику терроризма, экстремизма, укрепление установок толерантного сознания;</w:t>
            </w:r>
          </w:p>
          <w:p w:rsidR="00EB3305" w:rsidRDefault="00EB3305">
            <w:pPr>
              <w:pStyle w:val="ConsPlusNormal"/>
              <w:jc w:val="both"/>
            </w:pPr>
            <w:r>
              <w:t>проведение "Школы дружбы" для осуществления просветительской работы среди учащихся старших классов по предотвращению их вовлечения в экстремистскую деятельность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Создание условий для социальной и культурной адаптации мигрантов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разработка и издание информационных материалов для </w:t>
            </w:r>
            <w:r>
              <w:lastRenderedPageBreak/>
              <w:t>мигрантов;</w:t>
            </w:r>
          </w:p>
          <w:p w:rsidR="00EB3305" w:rsidRDefault="00EB3305">
            <w:pPr>
              <w:pStyle w:val="ConsPlusNormal"/>
              <w:jc w:val="both"/>
            </w:pPr>
            <w:r>
              <w:t>обучение и переподготовка специалистов, работающих с детьми-мигрантами;</w:t>
            </w:r>
          </w:p>
          <w:p w:rsidR="00EB3305" w:rsidRDefault="00EB3305">
            <w:pPr>
              <w:pStyle w:val="ConsPlusNormal"/>
              <w:jc w:val="both"/>
            </w:pPr>
            <w:r>
              <w:t>разработка и распространение памятки-карты для мигрантов с адресами служб, органов власти и некоммерческих организаций (включая лингвистическую экспертизу, направленную на облегчение понимания текста);</w:t>
            </w:r>
          </w:p>
          <w:p w:rsidR="00EB3305" w:rsidRDefault="00EB3305">
            <w:pPr>
              <w:pStyle w:val="ConsPlusNormal"/>
              <w:jc w:val="both"/>
            </w:pPr>
            <w:r>
              <w:t>производство и распространение обучающих видеокурсов для мигрантов для разъяснения основ культуры поведения в принимающем сообществе, обучения основам разговорного русского языка.</w:t>
            </w:r>
          </w:p>
          <w:p w:rsidR="00EB3305" w:rsidRDefault="00EB3305">
            <w:pPr>
              <w:pStyle w:val="ConsPlusNormal"/>
              <w:jc w:val="both"/>
            </w:pPr>
            <w:r>
              <w:t>При этом Депкультуры Югры без финансирования организует и проводит регулярные экскурсии для мигрантов в музеях автономного округа; Депсоцразвития Югры без финансирования реализует мероприятия по социализации в учреждениях социального обслуживания детей из семей мигрантов в возрасте от 3 до 18 лет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Повышение профессионального уровня специалистов по вопросам государственной национальной политики и профилактики экстремизма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семинар для сотрудников исполнительных органов государственной власти автономного округа, подведомственных им государственных учреждений и органов местного самоуправления </w:t>
            </w:r>
            <w:r>
              <w:lastRenderedPageBreak/>
              <w:t>муниципальных образований автономного округа, отвечающих за реализацию государственной национальной политики, профилактику экстремизма и терроризма. При этом Депполитики Югры без финансирования осуществляет подготовку программы семинара и списка федеральных и региональных экспертов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Информационное обеспечение реализации мероприятий по профилактике экстремизма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производство и трансляция телевизионных и радиопрограмм,</w:t>
            </w:r>
          </w:p>
          <w:p w:rsidR="00EB3305" w:rsidRDefault="00EB3305">
            <w:pPr>
              <w:pStyle w:val="ConsPlusNormal"/>
              <w:jc w:val="both"/>
            </w:pPr>
            <w:r>
              <w:t>издание информационно-методической литературы,</w:t>
            </w:r>
          </w:p>
          <w:p w:rsidR="00EB3305" w:rsidRDefault="00EB3305">
            <w:pPr>
              <w:pStyle w:val="ConsPlusNormal"/>
              <w:jc w:val="both"/>
            </w:pPr>
            <w:r>
              <w:t xml:space="preserve">создание и развитие </w:t>
            </w:r>
            <w:proofErr w:type="gramStart"/>
            <w:r>
              <w:t>интернет-проектов</w:t>
            </w:r>
            <w:proofErr w:type="gramEnd"/>
            <w:r>
              <w:t xml:space="preserve"> и ресурсов,</w:t>
            </w:r>
          </w:p>
          <w:p w:rsidR="00EB3305" w:rsidRDefault="00EB3305">
            <w:pPr>
              <w:pStyle w:val="ConsPlusNormal"/>
              <w:jc w:val="both"/>
            </w:pPr>
            <w:r>
              <w:t>обеспечение доступа граждан к информации о реализации мероприятий, направленных на профилактику экстремизма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Региональный мониторинг состояния межнациональных и межконфессиональных отношений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комплекс взаимосвязанных инструментов и механизмов систематического и оперативного сбора, хранения, обработки и анализа информации о состоянии межнациональных и межконфессиональных отношений в автономном округе:</w:t>
            </w:r>
          </w:p>
          <w:p w:rsidR="00EB3305" w:rsidRDefault="00EB3305">
            <w:pPr>
              <w:pStyle w:val="ConsPlusNormal"/>
              <w:jc w:val="both"/>
            </w:pPr>
            <w:proofErr w:type="gramStart"/>
            <w:r>
              <w:t xml:space="preserve">проведение социологического исследования состояния межнациональных и межконфессиональных отношений в </w:t>
            </w:r>
            <w:r>
              <w:lastRenderedPageBreak/>
              <w:t>автономном округе методами анкетного опроса, глубинных (экспертных) интервью, в том числе с участием представителей некоммерческих организаций, осуществляющих деятельность в сфере государственной национальной политики, групповых фокусированных интервью, подготовка аналитического отчета по результатам исследования для формирования целевых показателей муниципальных программ муниципальных образований автономного округа;</w:t>
            </w:r>
            <w:proofErr w:type="gramEnd"/>
          </w:p>
          <w:p w:rsidR="00EB3305" w:rsidRDefault="00EB3305">
            <w:pPr>
              <w:pStyle w:val="ConsPlusNormal"/>
              <w:jc w:val="both"/>
            </w:pPr>
            <w:r>
              <w:t>техническое сопровождение регионального сегмента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2.8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Повышение уровня компетенций представителей некоммерческих организаций и молодежных объединений в сфере реализации государственной национальной политики, профилактики экстремизма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</w:pPr>
            <w:r>
              <w:t>обучающие семинары для представителей национальных общественных объединений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</w:pPr>
            <w:r>
              <w:t>Задача 4. Содействие развитию и консолидации казачества через усиление его роли в решении государственных и муниципальных задач</w:t>
            </w:r>
          </w:p>
        </w:tc>
      </w:tr>
      <w:tr w:rsidR="00EB3305">
        <w:tc>
          <w:tcPr>
            <w:tcW w:w="11668" w:type="dxa"/>
            <w:gridSpan w:val="4"/>
          </w:tcPr>
          <w:p w:rsidR="00EB3305" w:rsidRDefault="00EB3305">
            <w:pPr>
              <w:pStyle w:val="ConsPlusNormal"/>
              <w:jc w:val="center"/>
              <w:outlineLvl w:val="1"/>
            </w:pPr>
            <w:r>
              <w:t>Подпрограмма 3. Развитие российского казачества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Субсидия казачьим обществам на возмещение расходов, связанных с реализацией договоров (соглашений) с органами государственной власти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субсидия казачьим обществам на возмещение расходов, связанных с реализацией договоров (соглашений) с органами государственной власти об оказании им содействия в предупреждении и ликвидации чрезвычайных ситуаций, ликвидации последствий стихийных бедствий, гражданской и территориальной обороне, природоохранных мероприятиях, охране общественного порядка, обеспечении экологической и пожарной безопасности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hyperlink w:anchor="P388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реализацию мероприятия 3.1 подпрограммы 3 "Развитие российского казачества" государственной программы (приложение 6)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Подготовка и обучение членов казачьих обще</w:t>
            </w:r>
            <w:proofErr w:type="gramStart"/>
            <w:r>
              <w:t>ств дл</w:t>
            </w:r>
            <w:proofErr w:type="gramEnd"/>
            <w:r>
              <w:t>я оказания содействия органам государственной власти в осуществлении установленных полномочий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обучение членов казачьих обществ по вопросам оказания содействия органам государственной власти в осуществлении установленных полномочий. При этом Депнедра и природных ресурсов Югры без финансирования проводит инструктаж для членов казачьих обществ, привлекаемых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оказании</w:t>
            </w:r>
            <w:proofErr w:type="gramEnd"/>
            <w:r>
              <w:t xml:space="preserve"> содействия при проведении наземного мониторинга пожарной опасности в лесах, расположенных на территории автономного округа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 xml:space="preserve">Предоставление субсидий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</w:t>
            </w:r>
            <w:r>
              <w:lastRenderedPageBreak/>
              <w:t>казачества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lastRenderedPageBreak/>
              <w:t>возмещение затрат, возникших в связи с участием представителей казачьих обществ в мероприятиях различного уровня по вопросам развития российского казачества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hyperlink w:anchor="P3956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реализацию мероприятия 3.3 подпрограммы 3 "Развитие российского казачества" государственной программы (приложение 7)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Проведение фестивалей, праздничных концертов казачьих ансамблей, конференций, экспозиций, выставок, направленных на сохранение и развитие культуры, исторических традиций и обычаев российского казачества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фестивали казачьей культуры, праздники и концерты казачьих ансамблей;</w:t>
            </w:r>
          </w:p>
          <w:p w:rsidR="00EB3305" w:rsidRDefault="00EB3305">
            <w:pPr>
              <w:pStyle w:val="ConsPlusNormal"/>
              <w:jc w:val="both"/>
            </w:pPr>
            <w:r>
              <w:t>конференции по вопросам культуры, традиций и обычаев казачества;</w:t>
            </w:r>
          </w:p>
          <w:p w:rsidR="00EB3305" w:rsidRDefault="00EB3305">
            <w:pPr>
              <w:pStyle w:val="ConsPlusNormal"/>
              <w:jc w:val="both"/>
            </w:pPr>
            <w:r>
              <w:t>подготовка экспозиций культуры и быта российского казачества в музеях автономного округа;</w:t>
            </w:r>
          </w:p>
          <w:p w:rsidR="00EB3305" w:rsidRDefault="00EB3305">
            <w:pPr>
              <w:pStyle w:val="ConsPlusNormal"/>
              <w:jc w:val="both"/>
            </w:pPr>
            <w:r>
              <w:t>создание условий для деятельности Окружного Центра казачьей культуры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r>
              <w:t>Субсидии 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  <w:jc w:val="both"/>
            </w:pPr>
            <w:r>
              <w:t>субсидии казачьим обществам на приобретение:</w:t>
            </w:r>
          </w:p>
          <w:p w:rsidR="00EB3305" w:rsidRDefault="00EB3305">
            <w:pPr>
              <w:pStyle w:val="ConsPlusNormal"/>
              <w:jc w:val="both"/>
            </w:pPr>
            <w:r>
              <w:t>форменного обмундирования;</w:t>
            </w:r>
          </w:p>
          <w:p w:rsidR="00EB3305" w:rsidRDefault="00EB3305">
            <w:pPr>
              <w:pStyle w:val="ConsPlusNormal"/>
              <w:jc w:val="both"/>
            </w:pPr>
            <w:r>
              <w:t>традиционной казачьей одежды;</w:t>
            </w:r>
          </w:p>
          <w:p w:rsidR="00EB3305" w:rsidRDefault="00EB3305">
            <w:pPr>
              <w:pStyle w:val="ConsPlusNormal"/>
              <w:jc w:val="both"/>
            </w:pPr>
            <w:r>
              <w:t>спортивного и туристического инвентаря;</w:t>
            </w:r>
          </w:p>
          <w:p w:rsidR="00EB3305" w:rsidRDefault="00EB3305">
            <w:pPr>
              <w:pStyle w:val="ConsPlusNormal"/>
              <w:jc w:val="both"/>
            </w:pPr>
            <w:r>
              <w:t>учебно-методических и наглядных пособий, аудио-, видеоматериалов, связанных с историей и традициями российского казачества;</w:t>
            </w:r>
          </w:p>
          <w:p w:rsidR="00EB3305" w:rsidRDefault="00EB3305">
            <w:pPr>
              <w:pStyle w:val="ConsPlusNormal"/>
              <w:jc w:val="both"/>
            </w:pPr>
            <w:r>
              <w:t>казачьей символики и атрибутики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  <w:jc w:val="both"/>
            </w:pPr>
            <w:hyperlink w:anchor="P4031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субсидии на реализацию мероприятия 3.5 подпрограммы 3 "Развитие российского казачества" государственной программы (приложение 8)</w:t>
            </w:r>
          </w:p>
        </w:tc>
      </w:tr>
      <w:tr w:rsidR="00EB3305">
        <w:tc>
          <w:tcPr>
            <w:tcW w:w="557" w:type="dxa"/>
          </w:tcPr>
          <w:p w:rsidR="00EB3305" w:rsidRDefault="00EB3305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  <w:r>
              <w:t>Информационная поддержка возрождения культуры, традиций и обычаев казачьих обществ</w:t>
            </w:r>
          </w:p>
        </w:tc>
        <w:tc>
          <w:tcPr>
            <w:tcW w:w="3855" w:type="dxa"/>
          </w:tcPr>
          <w:p w:rsidR="00EB3305" w:rsidRDefault="00EB3305">
            <w:pPr>
              <w:pStyle w:val="ConsPlusNormal"/>
            </w:pPr>
            <w:r>
              <w:t>пресс-конференции,</w:t>
            </w:r>
          </w:p>
          <w:p w:rsidR="00EB3305" w:rsidRDefault="00EB3305">
            <w:pPr>
              <w:pStyle w:val="ConsPlusNormal"/>
            </w:pPr>
            <w:r>
              <w:t>размещение материалов в средствах массовой информации о возрождении культуры, традиций, обычаев и текущей деятельности казачьих обществ;</w:t>
            </w:r>
          </w:p>
          <w:p w:rsidR="00EB3305" w:rsidRDefault="00EB3305">
            <w:pPr>
              <w:pStyle w:val="ConsPlusNormal"/>
            </w:pPr>
            <w:r>
              <w:t xml:space="preserve">создание и размещение </w:t>
            </w:r>
            <w:proofErr w:type="gramStart"/>
            <w:r>
              <w:t>теле</w:t>
            </w:r>
            <w:proofErr w:type="gramEnd"/>
            <w:r>
              <w:t>- и радиопередач в эфире,</w:t>
            </w:r>
          </w:p>
          <w:p w:rsidR="00EB3305" w:rsidRDefault="00EB3305">
            <w:pPr>
              <w:pStyle w:val="ConsPlusNormal"/>
            </w:pPr>
            <w:r>
              <w:t>издание исследовательских работ</w:t>
            </w:r>
          </w:p>
        </w:tc>
        <w:tc>
          <w:tcPr>
            <w:tcW w:w="3628" w:type="dxa"/>
          </w:tcPr>
          <w:p w:rsidR="00EB3305" w:rsidRDefault="00EB3305">
            <w:pPr>
              <w:pStyle w:val="ConsPlusNormal"/>
            </w:pPr>
          </w:p>
        </w:tc>
      </w:tr>
      <w:tr w:rsidR="00EB3305">
        <w:tblPrEx>
          <w:tblBorders>
            <w:insideH w:val="nil"/>
          </w:tblBorders>
        </w:tblPrEx>
        <w:tc>
          <w:tcPr>
            <w:tcW w:w="557" w:type="dxa"/>
            <w:tcBorders>
              <w:bottom w:val="nil"/>
            </w:tcBorders>
          </w:tcPr>
          <w:p w:rsidR="00EB3305" w:rsidRDefault="00EB3305">
            <w:pPr>
              <w:pStyle w:val="ConsPlusNormal"/>
              <w:jc w:val="center"/>
            </w:pPr>
            <w:r>
              <w:lastRenderedPageBreak/>
              <w:t>3.7</w:t>
            </w:r>
          </w:p>
        </w:tc>
        <w:tc>
          <w:tcPr>
            <w:tcW w:w="3628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Военно-патриотическое, духовно-нравственное и физическое воспитание казачьей молодежи</w:t>
            </w:r>
          </w:p>
        </w:tc>
        <w:tc>
          <w:tcPr>
            <w:tcW w:w="3855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r>
              <w:t>организация или проведение: региональных этапов смотра-конкурса на звание "Лучший казачий кадетский класс Уральского федерального округа",</w:t>
            </w:r>
          </w:p>
          <w:p w:rsidR="00EB3305" w:rsidRDefault="00EB3305">
            <w:pPr>
              <w:pStyle w:val="ConsPlusNormal"/>
            </w:pPr>
            <w:r>
              <w:t>всероссийской военно-спортивной игры "Казачий сполох";</w:t>
            </w:r>
          </w:p>
          <w:p w:rsidR="00EB3305" w:rsidRDefault="00EB3305">
            <w:pPr>
              <w:pStyle w:val="ConsPlusNormal"/>
            </w:pPr>
            <w:r>
              <w:t>участие команд в межрегиональных и Всероссийских этапах конкурсов;</w:t>
            </w:r>
          </w:p>
          <w:p w:rsidR="00EB3305" w:rsidRDefault="00EB3305">
            <w:pPr>
              <w:pStyle w:val="ConsPlusNormal"/>
            </w:pPr>
            <w:r>
              <w:t>организация конкурса по вопросам развития кадетских классов с казачьим компонентом на базе муниципальных общеобразовательных организаций в автономном округе</w:t>
            </w:r>
          </w:p>
        </w:tc>
        <w:tc>
          <w:tcPr>
            <w:tcW w:w="3628" w:type="dxa"/>
            <w:tcBorders>
              <w:bottom w:val="nil"/>
            </w:tcBorders>
          </w:tcPr>
          <w:p w:rsidR="00EB3305" w:rsidRDefault="00EB3305">
            <w:pPr>
              <w:pStyle w:val="ConsPlusNormal"/>
            </w:pPr>
            <w:hyperlink w:anchor="P4103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</w:t>
            </w:r>
            <w:proofErr w:type="gramStart"/>
            <w:r>
              <w:t>в форме субсидий победителям конкурса по вопросам развития кадетских классов с казачьим компонентом на базе муниципальных общеобразовательных организаций в Ханты-Мансийском</w:t>
            </w:r>
            <w:proofErr w:type="gramEnd"/>
            <w:r>
              <w:t xml:space="preserve"> автономном округе - Югре (приложение 9)</w:t>
            </w:r>
          </w:p>
        </w:tc>
      </w:tr>
      <w:tr w:rsidR="00EB3305">
        <w:tblPrEx>
          <w:tblBorders>
            <w:insideH w:val="nil"/>
          </w:tblBorders>
        </w:tblPrEx>
        <w:tc>
          <w:tcPr>
            <w:tcW w:w="11668" w:type="dxa"/>
            <w:gridSpan w:val="4"/>
            <w:tcBorders>
              <w:top w:val="nil"/>
            </w:tcBorders>
          </w:tcPr>
          <w:p w:rsidR="00EB3305" w:rsidRDefault="00EB3305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03.10.2019 N 349-п)</w:t>
            </w:r>
          </w:p>
        </w:tc>
      </w:tr>
    </w:tbl>
    <w:p w:rsidR="00EB3305" w:rsidRDefault="00EB3305">
      <w:pPr>
        <w:sectPr w:rsidR="00EB33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3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5" w:name="P3502"/>
      <w:bookmarkEnd w:id="5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СУБСИДИИ НА РЕАЛИЗАЦИЮ МЕРОПРИЯТИЯ 1.1</w:t>
      </w:r>
    </w:p>
    <w:p w:rsidR="00EB3305" w:rsidRDefault="00EB3305">
      <w:pPr>
        <w:pStyle w:val="ConsPlusTitle"/>
        <w:jc w:val="center"/>
      </w:pPr>
      <w:r>
        <w:t xml:space="preserve">ПОДПРОГРАММЫ 1 "ГАРМОНИЗАЦИЯ </w:t>
      </w:r>
      <w:proofErr w:type="gramStart"/>
      <w:r>
        <w:t>МЕЖНАЦИОНАЛЬНЫХ</w:t>
      </w:r>
      <w:proofErr w:type="gramEnd"/>
    </w:p>
    <w:p w:rsidR="00EB3305" w:rsidRDefault="00EB3305">
      <w:pPr>
        <w:pStyle w:val="ConsPlusTitle"/>
        <w:jc w:val="center"/>
      </w:pPr>
      <w:r>
        <w:t>И МЕЖКОНФЕССИОНАЛЬНЫХ ОТНОШЕНИЙ" ГОСУДАРСТВЕННОЙ ПРОГРАММЫ</w:t>
      </w:r>
    </w:p>
    <w:p w:rsidR="00EB3305" w:rsidRDefault="00EB3305">
      <w:pPr>
        <w:pStyle w:val="ConsPlusTitle"/>
        <w:jc w:val="center"/>
      </w:pPr>
      <w:r>
        <w:t>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15.02.2019 N 43-п)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1. Порядок определяет цели, условия и процедуру предоставления субсидии некоммерческим организациям для реализации мероприятия 1.1 "Государственно-общественное партнерство (предоставление субсидий для возмещения фактических затрат некоммерческим организациям, участвующим во всероссийских и региональных мероприятиях по реализации государственной национальной политики)" </w:t>
      </w:r>
      <w:hyperlink w:anchor="P243" w:history="1">
        <w:r>
          <w:rPr>
            <w:color w:val="0000FF"/>
          </w:rPr>
          <w:t>подпрограммы 1</w:t>
        </w:r>
      </w:hyperlink>
      <w:r>
        <w:t xml:space="preserve"> "Гармонизация межнациональных и межконфессиональных отношений" государственной программы (далее - субсидия).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2. Субсидия предоставляется некоммерческим организациям в целях: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привлечения представителей некоммерческих организаций к участию в региональных, всероссийских мероприятиях в сфере государственной национальной политики, профилактики экстремизма (далее - мероприятия);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обеспечения условий по представлению на региональном и всероссийском </w:t>
      </w:r>
      <w:proofErr w:type="gramStart"/>
      <w:r>
        <w:t>уровнях</w:t>
      </w:r>
      <w:proofErr w:type="gramEnd"/>
      <w:r>
        <w:t xml:space="preserve"> положительного опыта некоммерческих организаций, реализующих в автономном округе проекты в сфере государственной национальной политики и профилактики экстремизма.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 В целях отбора некоммерческих организаций для участия в мероприятиях Депполитики Югры формирует приказом комиссию из числа представителей исполнительных органов государственной власти - соисполнителей государственной программы (далее - Комиссия). Положение о Комисс</w:t>
      </w:r>
      <w:proofErr w:type="gramStart"/>
      <w:r>
        <w:t>ии и ее</w:t>
      </w:r>
      <w:proofErr w:type="gramEnd"/>
      <w:r>
        <w:t xml:space="preserve"> состав утверждает приказом Депполитики Югры.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 Субсидия предоставляется некоммерческим организациям на возмещение фактических затрат (расходных обязательств), связанных с участием в мероприятии представителя некоммерческой организации, по следующим видам расходов: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оплата проезда к месту проведения мероприятия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возмещается по подтвержденным фактическим затратам, но не выше стоимости проезда: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воздушным транспортом - тариф проезда в салоне экономического класса;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железнодорожным транспортом - тариф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сидения, вагоне типа "П";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автомобильным транспортом - тариф проезда в автобусе общего типа;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личным транспортом - в порядке, предусмотренном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Думы автономного округа от 1 марта 2010 года N 4676 "Об утверждении официального толкования отдельных норм Закона Ханты-Мансийского автономного округа - Югры "О гарантиях и компенсациях для лиц, проживающих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Югре, работающих в государственных органах и государственных учреждениях Ханты-Мансийского автономного округа - Югры";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оплата найма жилого помещения в период участия в мероприятии, но не выше 3500 рублей в сутки на человека.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Фактические затраты могут быть осуществлены представителем некоммерческой организации, принявшим участие в мероприятии.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 Некоммерческие организации должны соответствовать следующим совокупным требованиям: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5.1. Наличие государственной регистрации в качестве юридического лица в Управлении Министерства юстиции Российской Федерации по автономному округу.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5.2. Деятельность направлена на реализацию задач, определенных Стратегией государственной национальной политики Российской Федерации на период до 2025 года и Стратегией противодействия экстремизму Российской Федерации до 2025 года, и проектов (мероприятий), соответствующих тематике мероприятий.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5.3. Представители некоммерческой организации включены в установленном порядке в состав: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Координационного совета по делам национально-культурных автономий и взаимодействию с религиозными объединениями при Правительстве автономного округа или Совета представителей коренных малочисленных народов Севера автономного округа при Правительстве автономного округа, или координационных, совещательных органов по вопросам взаимодействия с национальными общественными объединениями и религиозными организациями по профилактике экстремизма при органах местного самоуправления муниципальных образований автономного округа;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либо некоммерческая организация является региональным отделением общероссийской общественной организации, осуществляющей деятельность в сфере реализации государственной национальной политики и профилактики экстремизма на территории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6. Субсидия предоставляется некоммерческим организациям, представители которых приняли участие в мероприятиях, отвечающих следующим совокупным признакам: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6.1. Мероприятия направлены на достижение целей и решение задач, определенных Стратегией государственной национальной политики Российской Федерации на период до 2025 года, Стратегией противодействия экстремизму Российской Федерации до 2025 года.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6.2. Организаторами мероприятия являются региональные, всероссийские общественные </w:t>
      </w:r>
      <w:r>
        <w:lastRenderedPageBreak/>
        <w:t>объединения, а также иные некоммерческие организации, осуществляющие деятельность в сфере государственной национальной политики, профилактики экстремизма, федеральные органы государственной власти, органы государственной власти субъектов Российской Федерации, Общественная палата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 Субсидию предоставляет Депполитики Югры в пределах лимитов бюджетных обязательств на предоставление субсидии, утвержденных в установленном порядке на соответствующий финансовый год.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6" w:name="P3534"/>
      <w:bookmarkEnd w:id="6"/>
      <w:r>
        <w:t>8. Для получения субсидии руководитель некоммерческой организации после участия представителя некоммерческой организации в мероприятии направляет в Депполитики Югры заявку о предоставлении субсидии (далее - заявка).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 заявке прилагает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представителя некоммерческой организации, принявшего участие в мероприятии;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подтверждение организатора мероприятия с печатью и подписью представителя организатора мероприятия об участии представителя некоммерческой организации в мероприятии;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авансовый отчет о произведенных некоммерческой организацией или ее представителем расходах, с приложением копий документов, подтверждающих затраты на оплату проезда к месту проведения мероприятия и обратно, наем жилого помещения.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заверены надлежащим образом и скреплены печатью некоммерческой организации.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9. Заявку и документы, предусмотренные </w:t>
      </w:r>
      <w:hyperlink w:anchor="P3534" w:history="1">
        <w:r>
          <w:rPr>
            <w:color w:val="0000FF"/>
          </w:rPr>
          <w:t>пунктом 8</w:t>
        </w:r>
      </w:hyperlink>
      <w:r>
        <w:t xml:space="preserve"> Порядка, некоммерческая организация представляет в Депполитики Югры не позднее 90 календарных дней со дня окончания мероприятия.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10. При рассмотрении документов, представляемых некоммерческой организацией, Депполитики Югры в порядке межведомственного информационного взаимодействия, установленном федеральным законодательством, запрашивает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Указанные документы некоммерческая организация вправе представить самостоятельно.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7" w:name="P3545"/>
      <w:bookmarkEnd w:id="7"/>
      <w:r>
        <w:t xml:space="preserve">11. Депполитики Югры в течение 10 рабочих дней со дня регистрации заявки принимает решение в форме приказа о результатах рассмотрения и соблюдении требований, предусмотренных </w:t>
      </w:r>
      <w:hyperlink w:anchor="P3546" w:history="1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8" w:name="P3546"/>
      <w:bookmarkEnd w:id="8"/>
      <w:r>
        <w:t>12. По состоянию на дату регистрации заявления и документов некоммерческая организация (далее - получатель субсидии) должна соответствовать следующим совокупным требованиям: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12.1.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12.2. Отсутствие просроченной задолженности по возврату в бюджет автономного округа </w:t>
      </w:r>
      <w:r>
        <w:lastRenderedPageBreak/>
        <w:t xml:space="preserve">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12.3. Ненахождение в процессе реорганизации, ликвидации, банкротства.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13. Основаниями для отказа в предоставлении субсидии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3534" w:history="1">
        <w:r>
          <w:rPr>
            <w:color w:val="0000FF"/>
          </w:rPr>
          <w:t>пунктом 8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недостоверность представленных документов;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несоответствие получателя субсидии требованиям, предусмотренным </w:t>
      </w:r>
      <w:hyperlink w:anchor="P3546" w:history="1">
        <w:r>
          <w:rPr>
            <w:color w:val="0000FF"/>
          </w:rPr>
          <w:t>пунктом 12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14. При отсутствии оснований для отказа в предоставлении субсидии Депполитики Югры на основании приказа, указанного в </w:t>
      </w:r>
      <w:hyperlink w:anchor="P3545" w:history="1">
        <w:r>
          <w:rPr>
            <w:color w:val="0000FF"/>
          </w:rPr>
          <w:t>пункте 11</w:t>
        </w:r>
      </w:hyperlink>
      <w:r>
        <w:t xml:space="preserve"> Порядка, в течение 30 календарных дней со дня регистрации заявки заключает с получателем субсидии договор в соответствии с типовой формой, утвержденной Департаментом финансов автономного округа (далее - договор), который должен содержать следующие положения: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целевое назначение предоставления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соблюдением условий договора, в том числе за представлением отчетности;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Депполитики Югры и органами государственного финансового контроля проверок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15. В случае недостаточности лимитов бюджетных обязатель</w:t>
      </w:r>
      <w:proofErr w:type="gramStart"/>
      <w:r>
        <w:t>ств дл</w:t>
      </w:r>
      <w:proofErr w:type="gramEnd"/>
      <w:r>
        <w:t>я возмещения расходов в текущем году в полном объеме договор заключается на сумму в пределах имеющихся лимитов бюджетных обязательств на предоставление субсидии. Договор на оставшуюся сумму субсидии заключается в следующем финансовом году.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16. Субсидию перечисляет Депполитики Югры получателю субсидии в течение 5 рабочих дней со дня заключения договора.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17. Депполитики Югры и органы государственного финансового контроля осуществляют обязательную проверку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18. В случае нарушения условий, целей и порядка предоставления субсидии, в том числе выявленных по фактам проверок, проведенных Депполитики Югры и органами государственного финансового контроля, получатель субсидии возвращает субсидию в бюджет автономного округа на основании письменного требования о ее возврате, направленного Депполитики Югры.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19. Получатель субсидии в течение 10 календарных дней со дня получения требования о возврате субсидии обязан осуществить возврат на реквизиты, указанные в требовании.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20. О возврате субсидии получатель субсидии письменно уведомляет Депполитики Югры с приложением копии платежного поручения.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21. В случае неисполнения получателем субсидии требования о возврате субсидии, сумма субсидии, израсходованная с нарушением целей, условий ее предоставления, подлежит взысканию в судебном порядке в соответствии с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22. Получатель субсидии несет полную ответственность за соблюдение целей и условий предоставления субсидии согласно законодательству Российской Федерации.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4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9" w:name="P3581"/>
      <w:bookmarkEnd w:id="9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СРЕДСТВ БЮДЖЕТА АВТОНОМНОГО ОКРУГА МЕСТНЫМ</w:t>
      </w:r>
    </w:p>
    <w:p w:rsidR="00EB3305" w:rsidRDefault="00EB3305">
      <w:pPr>
        <w:pStyle w:val="ConsPlusTitle"/>
        <w:jc w:val="center"/>
      </w:pPr>
      <w:r>
        <w:t>БЮДЖЕТАМ ДЛЯ РЕАЛИЗАЦИИ МЕРОПРИЯТИЯ 1.10 ПОДПРОГРАММЫ 1</w:t>
      </w:r>
    </w:p>
    <w:p w:rsidR="00EB3305" w:rsidRDefault="00EB3305">
      <w:pPr>
        <w:pStyle w:val="ConsPlusTitle"/>
        <w:jc w:val="center"/>
      </w:pPr>
      <w:r>
        <w:t xml:space="preserve">"ГАРМОНИЗАЦИЯ </w:t>
      </w:r>
      <w:proofErr w:type="gramStart"/>
      <w:r>
        <w:t>МЕЖНАЦИОНАЛЬНЫХ</w:t>
      </w:r>
      <w:proofErr w:type="gramEnd"/>
      <w:r>
        <w:t xml:space="preserve"> И МЕЖКОНФЕССИОНАЛЬНЫХ</w:t>
      </w:r>
    </w:p>
    <w:p w:rsidR="00EB3305" w:rsidRDefault="00EB3305">
      <w:pPr>
        <w:pStyle w:val="ConsPlusTitle"/>
        <w:jc w:val="center"/>
      </w:pPr>
      <w:r>
        <w:t>ОТНОШЕНИЙ" 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15.02.2019 N 43-п;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03.10.2019 N 349-п)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bookmarkStart w:id="10" w:name="P3590"/>
      <w:bookmarkEnd w:id="10"/>
      <w:r>
        <w:t xml:space="preserve">1. </w:t>
      </w:r>
      <w:proofErr w:type="gramStart"/>
      <w:r>
        <w:t>Порядок определяет условия и процедуру распределения и предоставления субсидии из бюджета автономного округа бюджетам городских округов, муниципальных районов автономного округа (далее - местные бюджеты) в целях софинансирования расходных обязательств муниципальных образований автономного округа, связанных с реализацией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 (далее - субсидия), правила и условия заключения соглашений</w:t>
      </w:r>
      <w:proofErr w:type="gramEnd"/>
      <w:r>
        <w:t xml:space="preserve"> на предоставление субсидии и </w:t>
      </w:r>
      <w:proofErr w:type="gramStart"/>
      <w:r>
        <w:t>контроль за</w:t>
      </w:r>
      <w:proofErr w:type="gramEnd"/>
      <w:r>
        <w:t xml:space="preserve"> ее использованием.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Средства бюджета автономного округа предоставляются в виде субсидии из бюджета автономного округа местным бюджетам в пределах бюджетных ассигнований, предусмотренных в законе автономного округа о бюджете автономного округа на текущий финансовый год и плановый период, и лимитов бюджетных обязательств для реализации мероприятия 1.10 "Обеспечение условий по реализации в муниципальных образованиях единой государственной политики в сфере межнациональных отношений и профилактики экстремизма" </w:t>
      </w:r>
      <w:hyperlink w:anchor="P243" w:history="1">
        <w:r>
          <w:rPr>
            <w:color w:val="0000FF"/>
          </w:rPr>
          <w:t>подпрограммы</w:t>
        </w:r>
        <w:proofErr w:type="gramEnd"/>
        <w:r>
          <w:rPr>
            <w:color w:val="0000FF"/>
          </w:rPr>
          <w:t xml:space="preserve"> 1</w:t>
        </w:r>
      </w:hyperlink>
      <w:r>
        <w:t xml:space="preserve"> "Гармонизация межнациональных и межконфессиональных отношений" государственной программы.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2.1. Субсидия предоставляется местным бюджетам для реализации мероприятий, указанных в </w:t>
      </w:r>
      <w:hyperlink w:anchor="P3613" w:history="1">
        <w:r>
          <w:rPr>
            <w:color w:val="0000FF"/>
          </w:rPr>
          <w:t>подпункте 4.2 пункта 4</w:t>
        </w:r>
      </w:hyperlink>
      <w:r>
        <w:t xml:space="preserve"> Порядка. Перечень мероприятий, на которые предоставляется субсидия (далее - перечень мероприятий), согласовывается с Департаментом внутренней политики автономного округа (далее - Департамент) при заключении соглашения на предоставление субсидии (далее - Соглашение) в соответствии с </w:t>
      </w:r>
      <w:hyperlink w:anchor="P3661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3665" w:history="1">
        <w:r>
          <w:rPr>
            <w:color w:val="0000FF"/>
          </w:rPr>
          <w:t>16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1" w:name="P3593"/>
      <w:bookmarkEnd w:id="11"/>
      <w:r>
        <w:t xml:space="preserve">2.2. </w:t>
      </w:r>
      <w:proofErr w:type="gramStart"/>
      <w:r>
        <w:t xml:space="preserve">В перечень мероприятий включается проведение: форумов, фестивалей, конкурсов, </w:t>
      </w:r>
      <w:r>
        <w:lastRenderedPageBreak/>
        <w:t>конференций, "круглых столов", выставок-презентаций, семинаров, курсов повышения квалификации, культурно-массовых, общественно значимых, просветительских и иных мероприятий в сфере государственной национальной политики, профилактики экстремизма, в том числе направленных на: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оказание содействия некоммерческим организациям на реализацию проектов в сфере государственной национальной политики, профилактики экстремизма;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обеспечение просветительской деятельности в целях противодействия распространению религиозного радикализма;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поддержку и популяризацию русского языка как государственного языка Российской Федерации и средства межнационального общения;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содействие национально-культурному развитию, расширению государственной поддержки национальных видов спорта, проведение спортивных состязаний и спартакиад народов России;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создание условий для сохранения и развития языков народов России, проживающих в автономном округе;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обеспечение участия некоммерческих организаций в мероприятиях, реализуемых в соответствии с муниципальными программами, в сфере государственной национальной политики, профилактики экстремизма;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профилактику ксенофобии и экстремизма, подготовку кадров в сфере формирования установок толерантного сознания и межкультурного воспитания;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повышение уровня компетенций и активизации деятельности лидеров молодежных объединений в деятельности по обеспечению межнационального и межконфессионального согласия, профилактике экстремизма, продвижения лучших практик по реализации проектов в сфере государственной национальной политики в автономном округе;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повышение профессионального уровня специалистов по вопросам государственной национальной политики и профилактики экстремизма;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создание условий для социальной и культурной адаптации мигрантов;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осуществление мониторинга состояния межнациональных и межконфессиональных отношений в муниципальном образовании;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осуществление комплекса мер по формированию и реализации стратегии социальной рекламы, поддержке проектов средств массовой информации по производству и трансляции телевизионных и радиопрограмм, изданию информационно-методической литературы, создания и развития интернет-проектов и ресурсов, направленных на популяризацию идей гражданского единства, межнационального и межконфессионального мира и согласия, а также обеспечению доступа граждан к информации о реализации государственной национальной политики и профилактике экстремизма путем взаимодействия</w:t>
      </w:r>
      <w:proofErr w:type="gramEnd"/>
      <w:r>
        <w:t xml:space="preserve"> с печатными и сетевыми средствами массовой информации.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2" w:name="P3606"/>
      <w:bookmarkEnd w:id="12"/>
      <w:r>
        <w:t>3. Субсидия предоставляется в целях: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повышения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автономного округа (далее - муниципальные образования) при реализации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поощрения за достижение наилучших значений показателей в указанной сфере.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3" w:name="P3609"/>
      <w:bookmarkEnd w:id="13"/>
      <w:r>
        <w:t>4. Субсидия предоставляется при соблюдении следующих условий: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4.1. Наличие муниципального правового акта, предусматривающего: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перечень мероприятий, соответствующих </w:t>
      </w:r>
      <w:hyperlink w:anchor="P3590" w:history="1">
        <w:r>
          <w:rPr>
            <w:color w:val="0000FF"/>
          </w:rPr>
          <w:t>пункту 1</w:t>
        </w:r>
      </w:hyperlink>
      <w:r>
        <w:t xml:space="preserve"> и </w:t>
      </w:r>
      <w:hyperlink w:anchor="P3593" w:history="1">
        <w:r>
          <w:rPr>
            <w:color w:val="0000FF"/>
          </w:rPr>
          <w:t>подпункту 2.2 пункта 2</w:t>
        </w:r>
      </w:hyperlink>
      <w:r>
        <w:t xml:space="preserve"> Порядка (далее - мероприятия), на софинансирование которых предоставляется субсидия, и расходные обязательства муниципального образования для их реализации;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показатели, аналогичные показателям государственной программы "Доля граждан, положительно оценивающих состояние межнациональных отношений в автономном округе", "Количество участников мероприятий, направленных на укрепление общероссийского гражданского единства, проживающих в автономном округе", "Численность участников мероприятий, направленных на этнокультурное развитие народов России, проживающих в автономном округе".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bookmarkStart w:id="14" w:name="P3613"/>
      <w:bookmarkEnd w:id="14"/>
      <w:r>
        <w:t>4.2. Соответствие содержания мероприятий основным направлениям и задачам Стратегии государственной национальной политики Российской Федерации на период до 2025 года и Стратегии противодействия экстремизму Российской Федерации до 2025 года, в том числе: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обеспечение межнационального мира и согласия, гармонизация межнациональных (межэтнических отношений);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создание условий для социальной и культурной адаптации мигрантов;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укрепление единства и духовной общности многонационального народа Российской Федерации (российской нации);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сохранение и развитие этнокультурного многообразия народов России;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информационное обеспечение реализации государственной национальной политики Российской Федерации;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формирование у детей и молодежи общероссийского гражданского самосознания, чувства патриотизма, гражданской ответственности, гордости за историю нашей страны, воспитание культуры межнационального общения;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формирование системы профилактики экстремизма и предупреждения межнациональных конфликтов.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4.3. Предельный уровень софинансирования из бюджета автономного округа бюджетам городских округов, муниципальных районов автономного округа: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для муниципальных образований с коэффициентом уровня расчетной бюджетной обеспеченности до 0,6 за счет средств бюджета автономного округа - не более 50% от общего объема финансового обеспечения мероприятий, на которые предоставляется субсидия; за счет средств муниципального бюджета - не менее 50% от общего объема финансового обеспечения мероприятий, на которые предоставляется субсидия;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для муниципальных образований с коэффициентом уровня расчетной бюджетной обеспеченности от 0,6 до 1 - не более 40% от общего объема финансового обеспечения мероприятий, на которые предоставляется субсидия; за счет средств муниципального бюджета - не менее 60% от общего объема финансового обеспечения мероприятий, на которые предоставляется субсидия;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для муниципальных образований с коэффициентом уровня расчетной бюджетной </w:t>
      </w:r>
      <w:r>
        <w:lastRenderedPageBreak/>
        <w:t>обеспеченности &gt; 1 - не более 30% от общего объема финансового обеспечения мероприятий, на которые предоставляется субсидия; за счет средств муниципального бюджета - не менее 70% от общего объема финансового обеспечения мероприятий, на которые предоставляется субсидия.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Критерием отбора муниципальных образований для предоставления субсидии является значение показателя "Доля граждан, положительно оценивающих состояние межнациональных отношений в автономном округе", определяемого по результатам ежегодных социологических исследований о состоянии межнациональных и межконфессиональных отношений в автономном округе, проводимых Департаментом общественных и внешних связей Югры в ходе реализации мероприятия 2.7 государственной программы, в предшествующем году (далее - Показатель, социологические исследования).</w:t>
      </w:r>
      <w:proofErr w:type="gramEnd"/>
    </w:p>
    <w:p w:rsidR="00EB3305" w:rsidRDefault="00EB330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03.10.2019 N 349-п)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6. Департамент в срок до 1 июня года, предшествующего плановому, формирует список муниципальных образований и перечень из 12 получателей субсидии в следующем финансовом году (далее - Перечень).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Муниципальные образования располагаются в соответствующем списке муниципальных образований и в Перечне в порядке убывания значения Показателя.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 В Перечень включаются 3 муниципальных образования, в которых в отчетном году достигнуто наилучшее значение Показателя (далее - первая группа), и 9 муниципальных образований, достигших наименьшего значения Показателя (далее - вторая группа).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Субсидия предоставляется муниципальным образованиям, включенным в Перечень (далее - получатели субсидии) с соблюдением условий, определенных </w:t>
      </w:r>
      <w:hyperlink w:anchor="P3609" w:history="1">
        <w:r>
          <w:rPr>
            <w:color w:val="0000FF"/>
          </w:rPr>
          <w:t>пунктом 4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случае равенства значений Показателей у двух и более муниципальных образований, для определения получателя субсидии применяется дополнительный критерий отбора - значение показателя "Доля граждан, положительно оценивающих состояние межконфессиональных отношений в автономном округе", определяемого по результатам социологических исследований.</w:t>
      </w:r>
    </w:p>
    <w:p w:rsidR="00EB3305" w:rsidRDefault="00EB3305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03.10.2019 N 349-п)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5" w:name="P3633"/>
      <w:bookmarkEnd w:id="15"/>
      <w:r>
        <w:t>8. Распределение субсидии осуществляется в следующих размерах: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20% - между муниципальными образованиями автономного округа, входящими в первую группу.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80% - между муниципальными образованиями автономного округа, входящими во вторую группу.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9. Размер субсидии, предоставляемой муниципальному образованию автономного округа: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входящему в первую группу (СУБ</w:t>
      </w:r>
      <w:proofErr w:type="gramStart"/>
      <w:r>
        <w:t>1</w:t>
      </w:r>
      <w:proofErr w:type="gramEnd"/>
      <w:r>
        <w:t>), определяется по формуле: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СУБ</w:t>
      </w:r>
      <w:proofErr w:type="gramStart"/>
      <w:r>
        <w:t>1</w:t>
      </w:r>
      <w:proofErr w:type="gramEnd"/>
      <w:r>
        <w:t xml:space="preserve"> = 0,2 x СУБ / Н1,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где: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СУБ - размер бюджетных ассигнований, предусмотренных в бюджете автономного округа на соответствующий финансовый год для предоставления субсидий местным бюджетам на цели, указанные в </w:t>
      </w:r>
      <w:hyperlink w:anchor="P3606" w:history="1">
        <w:r>
          <w:rPr>
            <w:color w:val="0000FF"/>
          </w:rPr>
          <w:t>пункте 3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</w:t>
      </w:r>
      <w:proofErr w:type="gramStart"/>
      <w:r>
        <w:t>1</w:t>
      </w:r>
      <w:proofErr w:type="gramEnd"/>
      <w:r>
        <w:t xml:space="preserve"> - количество муниципальных образований, входящих в первую группу.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б) входящему во вторую группу (СУБ</w:t>
      </w:r>
      <w:proofErr w:type="gramStart"/>
      <w:r>
        <w:t>2</w:t>
      </w:r>
      <w:proofErr w:type="gramEnd"/>
      <w:r>
        <w:t>), определяется по формуле: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СУБ</w:t>
      </w:r>
      <w:proofErr w:type="gramStart"/>
      <w:r>
        <w:t>2</w:t>
      </w:r>
      <w:proofErr w:type="gramEnd"/>
      <w:r>
        <w:t xml:space="preserve"> = 0,8 x СУБ / Н2,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где: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СУБ - размер бюджетных ассигнований, предусмотренных в бюджете автономного округа на соответствующий финансовый год для предоставления субсидии местным бюджетам на цели, указанные в </w:t>
      </w:r>
      <w:hyperlink w:anchor="P3606" w:history="1">
        <w:r>
          <w:rPr>
            <w:color w:val="0000FF"/>
          </w:rPr>
          <w:t>пункте 3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</w:t>
      </w:r>
      <w:proofErr w:type="gramStart"/>
      <w:r>
        <w:t>2</w:t>
      </w:r>
      <w:proofErr w:type="gramEnd"/>
      <w:r>
        <w:t xml:space="preserve"> - количество муниципальных образований автономного округа, входящих во вторую группу.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10. В случае несоблюдения муниципальным образованием условий софинансирования, наличия оснований для отказа в предоставлении субсидии, определенных </w:t>
      </w:r>
      <w:hyperlink w:anchor="P3659" w:history="1">
        <w:r>
          <w:rPr>
            <w:color w:val="0000FF"/>
          </w:rPr>
          <w:t>пунктом 13</w:t>
        </w:r>
      </w:hyperlink>
      <w:r>
        <w:t xml:space="preserve"> Порядка, субсидия перераспределяется другому муниципальному образованию из списка муниципальных образований: следующему - для первой группы или предыдущему - для второй группы.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11. Департамент в течение 5 рабочих дней </w:t>
      </w:r>
      <w:proofErr w:type="gramStart"/>
      <w:r>
        <w:t>с даты формирования</w:t>
      </w:r>
      <w:proofErr w:type="gramEnd"/>
      <w:r>
        <w:t xml:space="preserve"> Перечня направляет получателям субсидии предварительную информацию об объемах предоставляемой субсидии из бюджета автономного округа на очередной финансовый год.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6" w:name="P3653"/>
      <w:bookmarkEnd w:id="16"/>
      <w:r>
        <w:t>12. Получатели субсидии в срок до 1 августа представляют в адрес Департамента: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1) информацию об объемах средств местного бюджета, предусмотренных в проекте местного бюджета на очередной финансовый год на реализацию мероприятий на условиях софинансирования, которую заверяет руководитель финансового органа муниципального образования;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2) реквизиты муниципального правового акта, предусматривающего: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мероприятия и расходные обязательства муниципального образования на их исполнение;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перечень показателей муниципальной программы, аналогичных показателям государственной программы "Доля граждан, положительно оценивающих состояние межнациональных отношений в автономном округе", "Количество участников мероприятий, направленных на укрепление общероссийского гражданского единства, проживающих в автономном округе", "Численность участников мероприятий, направленных на этнокультурное развитие народов России, проживающих в автономном округе";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3) информацию о плановом значении показателя (аналогичного показателю государственной программы "Доля граждан, положительно оценивающих состояние межнациональных отношений в автономном округе"), предусмотренного на очередной финансовый год в муниципальной программе.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7" w:name="P3659"/>
      <w:bookmarkEnd w:id="17"/>
      <w:r>
        <w:t xml:space="preserve">13. Непредставление (нарушение сроков представления) муниципальным образованием автономного округа документов, указанных в </w:t>
      </w:r>
      <w:hyperlink w:anchor="P3609" w:history="1">
        <w:r>
          <w:rPr>
            <w:color w:val="0000FF"/>
          </w:rPr>
          <w:t>пунктах 4</w:t>
        </w:r>
      </w:hyperlink>
      <w:r>
        <w:t xml:space="preserve">, </w:t>
      </w:r>
      <w:hyperlink w:anchor="P3653" w:history="1">
        <w:r>
          <w:rPr>
            <w:color w:val="0000FF"/>
          </w:rPr>
          <w:t>12</w:t>
        </w:r>
      </w:hyperlink>
      <w:r>
        <w:t xml:space="preserve"> Порядка, служит основанием для отказа в предоставлении субсидии и для внесения изменений в Перечень.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14. Департамент письменно уведомляет исполнительно-распорядительный орган муниципального образования автономного округа (далее - администрация) о причинах отказа в предоставлении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8" w:name="P3661"/>
      <w:bookmarkEnd w:id="18"/>
      <w:r>
        <w:t>15. Субсидия предоставляется на основании Соглашения, заключенного между Департаментом и администрацией в автоматизированной системе планирования, бухгалтерского учета и анализа исполнения бюджета "Бюджет".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15.1. Проект Соглашения заполняет Департамент в части данных распорядителя бюджетных средств и направляет администрации не позднее 15 декабря года, предшествующего году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15.2. Соглашение заключается после принятия бюджета автономного округа, местных бюджетов на очередной финансовый год и плановый период с учетом соблюдения условий, определенных </w:t>
      </w:r>
      <w:hyperlink w:anchor="P3609" w:history="1">
        <w:r>
          <w:rPr>
            <w:color w:val="0000FF"/>
          </w:rPr>
          <w:t>пунктом 4</w:t>
        </w:r>
      </w:hyperlink>
      <w:r>
        <w:t xml:space="preserve"> Порядка, но не позднее 1 апреля текущего года.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В случае нарушения администрацией срока и условий, указанных в Порядке, денежные средства распределяются между муниципальными образованиями в соответствии с </w:t>
      </w:r>
      <w:hyperlink w:anchor="P3633" w:history="1">
        <w:r>
          <w:rPr>
            <w:color w:val="0000FF"/>
          </w:rPr>
          <w:t>пунктом 8</w:t>
        </w:r>
      </w:hyperlink>
      <w:r>
        <w:t xml:space="preserve"> Порядка в срок не позднее 1 мая текущего года. Соглашение с администрацией муниципального образования, определенного по итогам распределения, заключается с учетом соблюдения условий, определенных </w:t>
      </w:r>
      <w:hyperlink w:anchor="P3609" w:history="1">
        <w:r>
          <w:rPr>
            <w:color w:val="0000FF"/>
          </w:rPr>
          <w:t>пунктом 4</w:t>
        </w:r>
      </w:hyperlink>
      <w:r>
        <w:t xml:space="preserve"> Порядка, не позднее 1 июля текущего года.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19" w:name="P3665"/>
      <w:bookmarkEnd w:id="19"/>
      <w:r>
        <w:t>16. Соглашение должно содержать: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1) сведения о размере субсидии;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2) сведения о наличии муниципального правового акта, предусматривающего мероприятия и расходные обязательства для их реализации;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3) плановое значение Показателя исходя из утвержденного на очередной год значения целевого показателя муниципальной программы (аналогичного соответствующему целевому показателю государственной программы "Доля граждан, положительно оценивающих состояние межнациональных отношений в автономном округе") (приложение к Соглашению);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4) формы и сроки представления отчетности в Департамент об исполнении обязательств, вытекающих из Соглашения, в том числе о расходах средств субсидии и средств местных бюджетов;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5) ответственность сторон за нарушение условий Соглашения.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17. Перечисление субсидии осуществляется в установленном Департаментом финансов автономного округа порядке на счета,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18. Эффективность использования субсидии определяет Департамент на основании значения Показателя, установленного по результатам ежегодного социологического исследования о состоянии межнациональных и межконфессиональных отношений в автономном округе, проведенного Департаментом общественных и внешних связей автономного округа в ходе реализации мероприятия 2.7 государственной программы, в году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19. В случае несоблюдения администрацией условий Соглашения, недостижения значения Показателя, нецелевого использования субсидии средства подлежат возврату в бюджет автономного округа в размере, определенном Департаментом в соответствии с условиями Соглашения.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20. Администрация несет полную ответственность за невыполнение предусмотренных Соглашением обязательств, за нецелевое использование субсидии в соответствии с законодательством Российской Федерации и законодательством автономного округа.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lastRenderedPageBreak/>
        <w:t>Приложение 5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20" w:name="P3687"/>
      <w:bookmarkEnd w:id="20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ГРАНТОВ В ФОРМЕ СУБСИДИИ ПОБЕДИТЕЛЯМ КОНКУРСА</w:t>
      </w:r>
    </w:p>
    <w:p w:rsidR="00EB3305" w:rsidRDefault="00EB3305">
      <w:pPr>
        <w:pStyle w:val="ConsPlusTitle"/>
        <w:jc w:val="center"/>
      </w:pPr>
      <w:r>
        <w:t>ПРОЕКТОВ ПО ФОРМИРОВАНИЮ КУЛЬТУРЫ ТОЛЕРАНТНОСТИ,</w:t>
      </w:r>
    </w:p>
    <w:p w:rsidR="00EB3305" w:rsidRDefault="00EB3305">
      <w:pPr>
        <w:pStyle w:val="ConsPlusTitle"/>
        <w:jc w:val="center"/>
      </w:pPr>
      <w:r>
        <w:t>ПРОТИВОДЕЙСТВИЮ КСЕНОФОБИИ И ПРОФИЛАКТИКЕ ЭКСТРЕМИЗМА</w:t>
      </w:r>
    </w:p>
    <w:p w:rsidR="00EB3305" w:rsidRDefault="00EB3305">
      <w:pPr>
        <w:pStyle w:val="ConsPlusTitle"/>
        <w:jc w:val="center"/>
      </w:pPr>
      <w:r>
        <w:t>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03.10.2019 N 349-п)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1. Общие положения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определяет цели, условия, размеры и правила предоставления грантов в форме субсидии (далее - Гранты) из бюджета Ханты-Мансийского автономного округа - Югры (далее - автономный округ) для реализации проектов, способствующих формированию толерантности, противодействию ксенофобии и профилактике экстремизма, мероприятия 2.2 "Конкурс проектов по формированию культуры толерантности, противодействию ксенофобии и профилактике экстремизма" </w:t>
      </w:r>
      <w:hyperlink w:anchor="P985" w:history="1">
        <w:r>
          <w:rPr>
            <w:color w:val="0000FF"/>
          </w:rPr>
          <w:t>подпрограммы 2</w:t>
        </w:r>
      </w:hyperlink>
      <w:r>
        <w:t xml:space="preserve"> "Профилактика экстремизма, обеспечение гражданского единства" настоящей государственной программы.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1.2. Для целей Порядка используются следующие понятия: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Получатель - Соискатель, Проект которого признан победившим в Конкурсе;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- денежные средства в форме субсидии, предоставляемые из бюджета автономного округа Получателю на реализацию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Департамент - Департамент образования и молодежной политики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Конкурс - отбор, по результатам которого Получателям предоставляются из бюджета автономного округа Гранты для реализации их Проектов;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Соискатель - профессиональные образовательные организации и образовательные организации высшего образования, не являющиеся казенными учреждениями, в отношении которых функции и полномочия учредителей осуществляют исполнительные органы государственной власти автономного округа, общественные объединения, зарегистрированные и осуществляющие свою деятельность в автономном округе в сфере государственной молодежной политики, в том числе гражданско-патриотического воспитания молодежи (далее - общественные объединения), при этом указанная деятельность должна быть закреплена в их</w:t>
      </w:r>
      <w:proofErr w:type="gramEnd"/>
      <w:r>
        <w:t xml:space="preserve"> </w:t>
      </w:r>
      <w:proofErr w:type="gramStart"/>
      <w:r>
        <w:t>уставах</w:t>
      </w:r>
      <w:proofErr w:type="gramEnd"/>
      <w:r>
        <w:t>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Заявка - комплект документов и материалов, представляемых Соискателем в соответствии с требованиями Порядка для участия в Конкурсе;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Соглашение - соглашение о предоставлении Гранта, разработанное в соответствии с типовой формой, установленной Департаментом финансов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Конкурсная комиссия - орган, работающий на общественных началах, образованный Департаментом для оценки и отбора наиболее эффективных Проектов Конкурса;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 xml:space="preserve">Проект - основной документ, входящий в состав Заявки, структуру которого утверждает Департамент, и содержащий комплекс взаимосвязанных мероприятий в рамках определенного срока и бюджета, направленных </w:t>
      </w:r>
      <w:proofErr w:type="gramStart"/>
      <w:r>
        <w:t>на</w:t>
      </w:r>
      <w:proofErr w:type="gramEnd"/>
      <w:r>
        <w:t>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создание у молодежи устойчивого понимания дружественности многонационального и многоконфессионального российского народа;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организацию межведомственного взаимодействия институтов гражданского общества и власти в вопросе формирования межнационального и межэтнического согласия, профилактики экстремизма в молодежной среде;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развитие гражданско-патриотического воспитания подрастающего поколения, создание дружественной атмосферы общения молодежи различных национальностей и конфессий в </w:t>
      </w:r>
      <w:proofErr w:type="gramStart"/>
      <w:r>
        <w:t>интернет-пространстве</w:t>
      </w:r>
      <w:proofErr w:type="gramEnd"/>
      <w:r>
        <w:t>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1.3. Организацию Конкурса и предоставление Грантов Департамент осуществляет в соответствии со сводной бюджетной росписью бюджета автономного округа в пределах лимитов бюджетных обязательств, предусмотренных для реализации настоящей государственной программы на соответствующий финансовый год.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1.4. Категории Получателей Гранта: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профессиональные образовательные организации и образовательные организации высшего образования, не являющиеся казенными учреждениями, в отношении которых функции и полномочия учредителей осуществляют исполнительные органы государственной власти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общественные объединения, зарегистрированные и осуществляющие свою деятельность в автономном округе в сфере государственной молодежной политики, в том числе гражданско-патриотического воспитания молодежи (далее - общественные объединения), при этом указанная деятельность должна быть закреплена в их уставах.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21" w:name="P3715"/>
      <w:bookmarkEnd w:id="21"/>
      <w:r>
        <w:t xml:space="preserve">1.5. Гранты предоставляются с целью финансового обеспечения затрат на проведение мероприятий в сфере государственной национальной политики, профилактики экстремизма, направленных в том числе </w:t>
      </w:r>
      <w:proofErr w:type="gramStart"/>
      <w:r>
        <w:t>на</w:t>
      </w:r>
      <w:proofErr w:type="gramEnd"/>
      <w:r>
        <w:t>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создание у молодежи устойчивого понимания дружественности многонационального и многоконфессионального российского народа;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организацию межведомственного взаимодействия институтов гражданского общества и власти в вопросе формирования межнационального и межэтнического согласия, профилактики экстремизма в молодежной среде;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развитие гражданско-патриотического воспитания подрастающего поколения, создание дружественной атмосферы общения молодежи различных национальностей и конфессий в </w:t>
      </w:r>
      <w:proofErr w:type="gramStart"/>
      <w:r>
        <w:t>интернет-пространстве</w:t>
      </w:r>
      <w:proofErr w:type="gramEnd"/>
      <w:r>
        <w:t>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1.6. Конкурс проводится по следующим номинациям: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образовательные организации;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общественные объединения.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2. Порядок объявления конкурсного отбора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2.1. Извещение о проведении Конкурса (далее - извещение) должно содержать следующую </w:t>
      </w:r>
      <w:r>
        <w:lastRenderedPageBreak/>
        <w:t>информацию: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условия участия, порядок и критерии оценки Проектов;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срок и адрес подачи Заявок;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перечень документов, представляемых для участия в конкурсном отборе;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 и сроки объявления результатов;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размеры Грантов по каждой номинации;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форму Соглашения.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2.2. Департамент размещает извещение на своем официальном сайте (depobr-molod.admhmao.ru) не позднее 22 рабочих дней до дня окончания срока приема Заявок.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3. Сроки, порядок подачи и рассмотрения Заявок, требования</w:t>
      </w:r>
    </w:p>
    <w:p w:rsidR="00EB3305" w:rsidRDefault="00EB3305">
      <w:pPr>
        <w:pStyle w:val="ConsPlusTitle"/>
        <w:jc w:val="center"/>
      </w:pPr>
      <w:r>
        <w:t>к документам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bookmarkStart w:id="22" w:name="P3737"/>
      <w:bookmarkEnd w:id="22"/>
      <w:r>
        <w:t>3.1. Заявка представляется в Департамент непосредственно или почтовым отправлением по адресу: 628011, Ханты-Мансийский автономный округ - Югра, г. Ханты-Мансийск, ул. Чехова, д. 12.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Заявка представляется на бумажном носителе, листы должны быть прошиты, пронумерованы. Количество листов каждого документа Соискатель вносит в опись, составляемую в 2 экземплярах; первый экземпляр описи оставляет у себя, второй прилагает к представленным документам.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3.2. В случае если последний день приема Заявок приходится на нерабочий, праздничный день, днем окончания срока считается следующий за ним рабочий день.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случае направления Заявки посредством почтовой связи в последний день срока, что подтверждается оттиском почтового календарного штемпеля, срок подачи не считается пропущенным.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23" w:name="P3741"/>
      <w:bookmarkEnd w:id="23"/>
      <w:r>
        <w:t>3.3. Соискатель для участия в Конкурсе представляет в Департамент Заявку, в состав которой входят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заявление на участие в Конкурсе, с обязательным указанием банковских реквизитов Соискателя;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Проект;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смета расходов на реализацию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справка о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Форму заявления на участие в Конкурсе, структуру Проекта, сроки проведения Конкурса утверждает Департамент.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3.4. Каждый из Соискателей может представить на участие в Конкурсе не более одной Заявки. В случае предоставления двух и более Заявок к рассмотрению принимается Заявка, поданная первой.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3.5. Соискатель имеет право по собственной инициативе представить документы, </w:t>
      </w:r>
      <w:r>
        <w:lastRenderedPageBreak/>
        <w:t xml:space="preserve">подтверждающие соответствие его требованиям, установленным </w:t>
      </w:r>
      <w:hyperlink w:anchor="P3751" w:history="1">
        <w:r>
          <w:rPr>
            <w:color w:val="0000FF"/>
          </w:rPr>
          <w:t>подпунктом 3.7.1 пункта 3.7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>В течение 10 рабочих дней после истечения указанного в извещении срока для подачи Заявки Департамент в порядке межведомственного информационного взаимодействия в соответствии с законодательством Российской Федерации запрашивает сведения из Единого государственного реестра юридических лиц, 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сборах, из Управления федеральной</w:t>
      </w:r>
      <w:proofErr w:type="gramEnd"/>
      <w:r>
        <w:t xml:space="preserve"> налоговой службы по автономному округу, если они не были представлены Соискателем самостоятельно.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24" w:name="P3750"/>
      <w:bookmarkEnd w:id="24"/>
      <w:r>
        <w:t>3.7. Основаниями для отказа в участии в Конкурсе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25" w:name="P3751"/>
      <w:bookmarkEnd w:id="25"/>
      <w:r>
        <w:t>3.7.1. Несоответствие Соискателя одному или нескольким требованиям на дату подачи Заявки: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Соискатель не находится в процессе ликвидации, банкротства;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 Соискателя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Соискатель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t xml:space="preserve"> 50 процентов;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Соискатель не получает </w:t>
      </w:r>
      <w:proofErr w:type="gramStart"/>
      <w:r>
        <w:t>в текущем финансовом году средства из бюджета автономного округа в соответствии с иными правовыми актами на цели</w:t>
      </w:r>
      <w:proofErr w:type="gramEnd"/>
      <w:r>
        <w:t>, установленные Порядком;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 Соискателя отсутствует просроченная задолженность по возврату в бюджет автономного округа субсидий, бюджетных инвестиций, предоставленных в соответствии с иными правовыми актами.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3.7.2. Случаи: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несоответствие представленной Заявки требованиям, определенным </w:t>
      </w:r>
      <w:hyperlink w:anchor="P3737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3741" w:history="1">
        <w:r>
          <w:rPr>
            <w:color w:val="0000FF"/>
          </w:rPr>
          <w:t>3.3</w:t>
        </w:r>
      </w:hyperlink>
      <w:r>
        <w:t xml:space="preserve"> Порядка, или их непредставление (представление не в полном объеме);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Заявке, представленной Соискателем;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Заявки по истечении срока, установленного в извещении;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Заявки, не соответствующей цели Конкурса;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Проекта, реализация которого на момент подачи Заявки завершена.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3.8. Соискатель имеет право до истечения срока подачи Заявок, указанного в извещении: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3.8.1. Внести изменения в Заявку.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3.8.2. Отозвать Заявку без указания каких-либо причин, сообщив о своем решении в Департамент любым удобным для него способом (лично, почтовой связью, телефонной связью, Интернет). Отозванная Заявка не учитывается при подсчете количества Заявок, представленных </w:t>
      </w:r>
      <w:r>
        <w:lastRenderedPageBreak/>
        <w:t>для участия в Конкурсе.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26" w:name="P3766"/>
      <w:bookmarkEnd w:id="26"/>
      <w:r>
        <w:t xml:space="preserve">3.9. </w:t>
      </w:r>
      <w:proofErr w:type="gramStart"/>
      <w:r>
        <w:t xml:space="preserve">В случае если для участия в Конкурсе по одной из номинаций не подано ни одной Заявки либо всем Соискателям номинации отказано в участии в Конкурсе по основаниям, предусмотренным </w:t>
      </w:r>
      <w:hyperlink w:anchor="P3750" w:history="1">
        <w:r>
          <w:rPr>
            <w:color w:val="0000FF"/>
          </w:rPr>
          <w:t>пунктом 3.7</w:t>
        </w:r>
      </w:hyperlink>
      <w:r>
        <w:t xml:space="preserve"> Порядка, Конкурс в этой номинации признается несостоявшимся, и прием Заявок на Конкурс продляется не более чем на 22 рабочих дня со дня окончания срока проверки документов.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bookmarkStart w:id="27" w:name="P3767"/>
      <w:bookmarkEnd w:id="27"/>
      <w:r>
        <w:t>3.10. В течение 10 рабочих дней после истечения указанного в извещении срока для подачи Заявки Департамент: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проверяет соответствие Соискателя предъявляемым к нему требованиям;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проверяет наличие и соответствие установленным требованиям документов Заявки, предусмотренных </w:t>
      </w:r>
      <w:hyperlink w:anchor="P3741" w:history="1">
        <w:r>
          <w:rPr>
            <w:color w:val="0000FF"/>
          </w:rPr>
          <w:t>пунктом 3.3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рассматривает Заявки на предмет отсутствия оснований для отказа в участии в Конкурсе, предусмотренных </w:t>
      </w:r>
      <w:hyperlink w:anchor="P3750" w:history="1">
        <w:r>
          <w:rPr>
            <w:color w:val="0000FF"/>
          </w:rPr>
          <w:t>пунктом 3.7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по результатам рассмотрения Заявок принимает решение в форме приказа, в котором указывает Соискателей, допущенных к участию в Конкурсе и не допущенных к участию в нем, либо о продлении Конкурса (в случае, предусмотренном </w:t>
      </w:r>
      <w:hyperlink w:anchor="P3766" w:history="1">
        <w:r>
          <w:rPr>
            <w:color w:val="0000FF"/>
          </w:rPr>
          <w:t>пунктом 3.9</w:t>
        </w:r>
      </w:hyperlink>
      <w:r>
        <w:t xml:space="preserve"> Порядка) и размещает его на официальном сайте Департамента.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4. Порядок определения Получателей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bookmarkStart w:id="28" w:name="P3775"/>
      <w:bookmarkEnd w:id="28"/>
      <w:r>
        <w:t>4.1. Соискатели, допущенные к участию в Конкурсе, защищают Проекты в публичной форме (далее - защита). Дата, время и место защиты определяет Конкурсная комиссия, о чем допущенных к участию в Конкурсе Соискателей уведомляет Департамент (нарочно или почтой).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4.2. Персональный состав и положение о Конкурсной комиссии утверждает приказом Департамент.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4.3. Основными задачами Конкурсной комиссии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оценка представленных Проектов;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заполнение итоговой ведомости по критериям и баллам, установленным в </w:t>
      </w:r>
      <w:hyperlink w:anchor="P3781" w:history="1">
        <w:r>
          <w:rPr>
            <w:color w:val="0000FF"/>
          </w:rPr>
          <w:t>пунктах 4.4</w:t>
        </w:r>
      </w:hyperlink>
      <w:r>
        <w:t xml:space="preserve"> и </w:t>
      </w:r>
      <w:hyperlink w:anchor="P3790" w:history="1">
        <w:r>
          <w:rPr>
            <w:color w:val="0000FF"/>
          </w:rPr>
          <w:t>4.5</w:t>
        </w:r>
      </w:hyperlink>
      <w:r>
        <w:t xml:space="preserve"> Порядка, каждым членом Конкурсной комиссии;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оформление (на основании итоговой ведомости) протокола о результатах Конкурса (отражение итоговых баллов), который подписывает председательствующий на заседании (далее - протокол).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29" w:name="P3781"/>
      <w:bookmarkEnd w:id="29"/>
      <w:r>
        <w:t xml:space="preserve">4.4. Оценка представленных Проектов осуществляется на заседании Комиссии, которое проводится не позднее 10 рабочих дней после окончания проверки, предусмотренной </w:t>
      </w:r>
      <w:hyperlink w:anchor="P3767" w:history="1">
        <w:r>
          <w:rPr>
            <w:color w:val="0000FF"/>
          </w:rPr>
          <w:t>пунктом 3.10</w:t>
        </w:r>
      </w:hyperlink>
      <w:r>
        <w:t xml:space="preserve"> Порядка, но не ранее направления уведомлений Соискателям в соответствии с </w:t>
      </w:r>
      <w:hyperlink w:anchor="P3775" w:history="1">
        <w:r>
          <w:rPr>
            <w:color w:val="0000FF"/>
          </w:rPr>
          <w:t>пунктом 4.1</w:t>
        </w:r>
      </w:hyperlink>
      <w:r>
        <w:t xml:space="preserve"> Порядка, по следующим критериям: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актуальность (соответствие проекта направлениям </w:t>
      </w:r>
      <w:hyperlink r:id="rId55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</w:t>
      </w:r>
      <w:hyperlink r:id="rId56" w:history="1">
        <w:r>
          <w:rPr>
            <w:color w:val="0000FF"/>
          </w:rPr>
          <w:t>Стратегии</w:t>
        </w:r>
      </w:hyperlink>
      <w:r>
        <w:t xml:space="preserve"> противодействия экстремизму в Российской Федерации на период до 2025 года, утвержденной Президентом Российской Федерации 28 ноября 2014 года N Пр-2753);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социальная значимость (Проект направлен на разработку и проведение комплекса </w:t>
      </w:r>
      <w:r>
        <w:lastRenderedPageBreak/>
        <w:t>мероприятий воспитательной и пропагандистской направленности с молодежью с целью предотвращения экстремистской деятельности, воспитания толерантности, межнационального и межконфессионального согласия, соответствующих приоритетным направлениям государственной национальной политики Российской Федерации);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практическая значимость (Проект направлен на решение практических задач региона, муниципалитета, организации, в результате реализации Проекта должен быть увеличен показатель "доля граждан, положительно оценивающих состояние межнациональных отношений в автономном округе");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инновационность (новизна) (в Проекте описаны новые или измененные формы реализации проекта, указаны конкретные формулировки по принципиальным отличиям предлагаемых материалов от уже реализованных на территории автономного округа);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масштаб реализации Проекта (предполагаемый уровень охвата территории при реализации Проекта, включающий в себя указание наименований районов, городов или других населенных пунктов, в которых будет реализовываться Проект, предусмотрена возможность расширения географии его применения);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перспективность (указана возможность продолжения деятельности после окончания субсидирования за счет собственного финансирования и самоокупаемости Проекта);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экономическая эффективность (результативность реализации Проекта, определяемая отношением полученного экономического эффекта к затратам на его реализацию);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кадровое обеспечение (соответствие опыта и компетенций команды Проекта планируемой деятельности; опыт организации успешной реализации программ, проектов соответствующего направления деятельности, укомплектованность Проекта кадрами соответствующей квалификации).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0" w:name="P3790"/>
      <w:bookmarkEnd w:id="30"/>
      <w:r>
        <w:t>4.5. Каждый член Конкурсной комиссии оценивает Проект от 1 до 5 баллов (целым числом) и заполняет оценочный лист (форму устанавливает Департамент), который сдает секретарю непосредственно после окончания защиты.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Проект оценивается по каждому из 8 критериев, перечисленных в </w:t>
      </w:r>
      <w:hyperlink w:anchor="P3781" w:history="1">
        <w:r>
          <w:rPr>
            <w:color w:val="0000FF"/>
          </w:rPr>
          <w:t>пункте 4.4</w:t>
        </w:r>
      </w:hyperlink>
      <w:r>
        <w:t xml:space="preserve"> Порядка: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 баллов - соответствует оценке "отлично"; Проект полностью согласуется с данным критерием, замечания у членов Конкурсной комиссии отсутствуют;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 балла - соответствует оценке "хорошо"; Проект имеет незначительные ошибки в соответствии с данным критерием;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 балла - соответствует оценке "удовлетворительно"; Проект содержит небольшое количество ошибок, что не позволяет поставить более высокую оценку;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 балла - соответствует оценке "неудовлетворительно"; Проект содержит ошибки, подготовлен некачественно;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 балл - соответствует оценке "неудовлетворительно"; Проект не соответствует заявленной цели, имеет такие ошибки, которые свидетельствуют о высоких рисках реализации Проекта.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4.6. Секретарь на основании оценочных листов заполняет итоговую ведомость в соответствии с формой, утвержденной Департаментом, на основании итоговой ведомости оформляет протокол о результатах Конкурса в срок не позднее 5 рабочих дней со дня заседания Конкурсной комиссии.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 xml:space="preserve">4.7. Департамент в течение 2 рабочих дней </w:t>
      </w:r>
      <w:proofErr w:type="gramStart"/>
      <w:r>
        <w:t>с даты подписания</w:t>
      </w:r>
      <w:proofErr w:type="gramEnd"/>
      <w:r>
        <w:t xml:space="preserve"> председательствующим протокола о результатах Конкурса определяет Получателей и издает приказ об итогах Конкурса, включающий информацию о Получателях и размерах Грантов. Протокол о результатах Конкурса и приказ об итогах Конкурса Департамент размещает на своем официальном сайте не позднее 2 рабочих дней со дня подписания приказа.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4.8. В каждой номинации определяется Получатель Гранта 1-й степени и Получатель Гранта 2-й степени.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4.9. При равенстве баллов в одной номинации Получателем Гранта 1-й степени признается тот, чья Заявка зарегистрирована ранее.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4.10. Соискателям, не признанным Получателями, не позднее 5 рабочих дней со дня издания приказа об итогах Конкурса Департамент направляет соответствующее уведомление.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5. Условия и порядок предоставления Грантов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5.1. По итогам Конкурса присваиваются: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образовательным организациям: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1 степени - 300000 рублей;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2 степени - 200000 рублей;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общественным объединениям: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1 степени - 300000 рублей;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2 степени - 200000 рублей.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5.2. Грант может быть использован только на цели, указанные в </w:t>
      </w:r>
      <w:hyperlink w:anchor="P3715" w:history="1">
        <w:r>
          <w:rPr>
            <w:color w:val="0000FF"/>
          </w:rPr>
          <w:t>пункте 1.5</w:t>
        </w:r>
      </w:hyperlink>
      <w:r>
        <w:t xml:space="preserve"> Порядка, и направлен на финансовое обеспечение следующих расходов: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аренду (содержание) помещения для проведения мероприятий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оплату транспорта, осуществляющего подвоз несовершеннолетних, молодежи и других участников к месту проведения мероприятий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услуги связи, требуемые при организации и реализации мероприятий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оплату питания при проведении мероприятий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обеспечение мер безопасности при проведении мероприятий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оплату труда работников, осуществляющих организацию и проведение мероприятий Проекта (в том числе оплата труда привлеченных специалистов);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командировочные расходы, возникающие у Получателя при реализации мероприятий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укрепление материально-технической базы, требующейся для проведения мероприятий Проекта (приобретение игр, оборудования, расходных материалов, сувенирной продукции, методической литературы);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изготовление полиграфической продукции для наглядной демонстрации во время проведения мероприятий Проекта (брошюры, плакаты).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5.3. Не допускается осуществление за счет Грантов следующих расходов: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непосредственно не связанных с реализацией Проекта;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приобретение материальных ценностей (имущества, товаров, предметов) с целью их дальнейшей реализации;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погашение задолженности организации;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выплату заработной платы, уплаты налогов, штрафов, сборов, пеней;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5.4. Департамент в течение 2 рабочих дней со дня подписания приказа об итогах Конкурса подготавливает и направляет проект Соглашения Получателю для подписания с его стороны.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5.5. В Соглашении должны быть предусмотрены: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цели, условия, размер, сроки предоставления Гранта, расчет затрат, порядок возврата Гранта в случае нарушения условий, установленных Соглашением;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порядок, сроки и формы представления отчетности, подтверждающей выполнение условий Соглашения;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в) порядок перечисления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г) ответственность за несоблюдение условий Соглашения;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д) запрет приобретения за счет полученных денежных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 предоставление субсидии;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е) положения об обеспечении Получателями при проведении мероприятий с участием граждан мер безопасности в соответствии с законодательством Российской Федерации;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ж) целевые показатели предоставления Гранта и (или) порядок их расчета и право Департамента устанавливать в Соглашении конкретный результат (целевые показатели) и их значение на основании указанного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з) согласие Получателя на размещение на официальном сайте Департамента отчетов о выполнении условий, целей, порядка предоставления и использования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и) согласие Получателя на осуществление в отношении него Департаментом и органом государственного финансового контроля автономного округа проверок соблюдения условий, целей и порядка предоставления Гранта.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1" w:name="P3839"/>
      <w:bookmarkEnd w:id="31"/>
      <w:r>
        <w:t>5.6. Получатель в течение 10 рабочих дней со дня получения Соглашения подписывает его и представляет в Департамент.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5.7. Основанием для отказа в заключени</w:t>
      </w:r>
      <w:proofErr w:type="gramStart"/>
      <w:r>
        <w:t>и</w:t>
      </w:r>
      <w:proofErr w:type="gramEnd"/>
      <w:r>
        <w:t xml:space="preserve"> Соглашения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подписание Соглашения неуполномоченным лицом;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представление Получателем подписанного Соглашения, не соответствующего его форме, установленной Департаментом финансов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непредставление подписанного Получателем Соглашения в срок, указанный в </w:t>
      </w:r>
      <w:hyperlink w:anchor="P3839" w:history="1">
        <w:r>
          <w:rPr>
            <w:color w:val="0000FF"/>
          </w:rPr>
          <w:t>пункте 5.6</w:t>
        </w:r>
      </w:hyperlink>
      <w:r>
        <w:t xml:space="preserve"> Порядка.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B3305" w:rsidRDefault="00EB330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B3305" w:rsidRDefault="00EB3305">
      <w:pPr>
        <w:pStyle w:val="ConsPlusNormal"/>
        <w:spacing w:before="280"/>
        <w:ind w:firstLine="540"/>
        <w:jc w:val="both"/>
      </w:pPr>
      <w:r>
        <w:t xml:space="preserve">5.9. Перечисление Гранта осуществляет Департамент в течение 15 рабочих дней </w:t>
      </w:r>
      <w:proofErr w:type="gramStart"/>
      <w:r>
        <w:t>с даты получения</w:t>
      </w:r>
      <w:proofErr w:type="gramEnd"/>
      <w:r>
        <w:t xml:space="preserve"> подписанного Получателем Соглашения на следующие счета: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юридическим лицам, за исключением бюджетных (автономных) учреждений, на расчетные счета, открытые Получателями в российских кредитных организациях;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бюджетным учреждениям - лицевые счета, открытые в территориальном органе Федерального казначейства или финансовом органе автономного округа (муниципального образования);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в) автономным учреждениям - лицевые счета, открытые в территориальном органе Федерального казначейства, финансовом органе автономного округа (муниципального образования), или расчетные счета, открытые в российских кредитных организациях.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6. Требования к отчетности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6.1. Порядок, сроки и формы представления Получателями отчетности, содержащей информацию о достижении целевых показателях и направлениях расходования сре</w:t>
      </w:r>
      <w:proofErr w:type="gramStart"/>
      <w:r>
        <w:t>дств Гр</w:t>
      </w:r>
      <w:proofErr w:type="gramEnd"/>
      <w:r>
        <w:t>анта, устанавливает Департамент в Соглашении: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ежеквартальных отчетов о ходе реализации Проекта, осуществлении расходов, источником обеспечения которых является Грант;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заключительного отчета по итогам реализации Проекта.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использованием Грантов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7.1. Порядок и формы контроля устанавливает Департамент в Соглашении, что предусматривает проведение выездных проверок хода и итогов реализации Проекта.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7.2. Департамент и орган государственного финансового контроля автономного округа осуществляют обязательную проверку соблюдения Получателем целей, условий и порядка предоставления Гранта.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2" w:name="P3861"/>
      <w:bookmarkEnd w:id="32"/>
      <w:r>
        <w:t>7.3. Департамент принимает решение об истребовании предоставленного Гранта в случаях: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нарушения условий Соглашения;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установления факта нецелевого использования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наличия письменного заявления Получателя об отказе от предоставленного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неосвоения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непредставления отчетности в соответствии с Соглашением либо представления с </w:t>
      </w:r>
      <w:proofErr w:type="gramStart"/>
      <w:r>
        <w:t>нарушением</w:t>
      </w:r>
      <w:proofErr w:type="gramEnd"/>
      <w:r>
        <w:t xml:space="preserve"> установленных в Соглашении требований и сроков;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уклонения от обязательной проверки соблюдения Получателем целей, условий и порядка предоставления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несоблюдения Получателем целей, условий и порядка предоставления Гранта, выявленного по фактам проверок, проведенных главным распорядителем и (или) органом государственного финансового контроля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7.4. В течение 10 рабочих дней </w:t>
      </w:r>
      <w:proofErr w:type="gramStart"/>
      <w:r>
        <w:t>с даты возникновения</w:t>
      </w:r>
      <w:proofErr w:type="gramEnd"/>
      <w:r>
        <w:t xml:space="preserve"> одного из оснований, предусмотренных </w:t>
      </w:r>
      <w:hyperlink w:anchor="P3861" w:history="1">
        <w:r>
          <w:rPr>
            <w:color w:val="0000FF"/>
          </w:rPr>
          <w:t>пунктом 7.3</w:t>
        </w:r>
      </w:hyperlink>
      <w:r>
        <w:t xml:space="preserve"> Порядка, Департамент направляет Получателю требование о его возврате.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7.5. В течение 30 календарных дней </w:t>
      </w:r>
      <w:proofErr w:type="gramStart"/>
      <w:r>
        <w:t>с даты получения</w:t>
      </w:r>
      <w:proofErr w:type="gramEnd"/>
      <w:r>
        <w:t xml:space="preserve"> соответствующего требования Получатель обязан перечислить указанную в требовании сумму на счет Департамента.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7.6. В случае выявления факта недостижения целевых показателей использования Гранта, установленных Соглашением, Департамент в течение 5 рабочих дней направляет Получателю письменное требование о необходимости уплаты штрафов с указанием сроков оплаты.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Расчет суммы штрафа осуществляется по форме, установленной Соглашением.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7.7. В случае невыполнения требования о возврате в бюджет автономного округа Гранта или уплаты начисленного штрафа взыскание Гранта осуществляется в судебном порядке в соответствии с законодательством Российской Федерации.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6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33" w:name="P3886"/>
      <w:bookmarkEnd w:id="33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СУБСИДИИ НА РЕАЛИЗАЦИЮ МЕРОПРИЯТИЯ 3.1</w:t>
      </w:r>
    </w:p>
    <w:p w:rsidR="00EB3305" w:rsidRDefault="00EB3305">
      <w:pPr>
        <w:pStyle w:val="ConsPlusTitle"/>
        <w:jc w:val="center"/>
      </w:pPr>
      <w:r>
        <w:t>ПОДПРОГРАММЫ 3 "РАЗВИТИЕ РОССИЙСКОГО КАЗАЧЕСТВА"</w:t>
      </w:r>
    </w:p>
    <w:p w:rsidR="00EB3305" w:rsidRDefault="00EB3305">
      <w:pPr>
        <w:pStyle w:val="ConsPlusTitle"/>
        <w:jc w:val="center"/>
      </w:pPr>
      <w:r>
        <w:t>ГОСУДАРСТВЕННОЙ ПРОГРАММЫ 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15.02.2019 N 43-п)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определяет цели, условия и процедуру предоставления субсидии казачьим обществам, внесенным в установленном порядке в государственный реестр казачьих обществ в Российской Федерации и осуществляющим свою деятельность в автономном округе (далее - казачье общество), для реализации мероприятия 3.1 "Субсидии казачьим обществам на возмещение расходов, связанных с реализацией договоров (соглашений) с органами государственной власти" </w:t>
      </w:r>
      <w:hyperlink w:anchor="P1668" w:history="1">
        <w:r>
          <w:rPr>
            <w:color w:val="0000FF"/>
          </w:rPr>
          <w:t>подпрограммы 3</w:t>
        </w:r>
      </w:hyperlink>
      <w:r>
        <w:t xml:space="preserve"> "Развитие российского казачества" государственной программы.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bookmarkStart w:id="34" w:name="P3894"/>
      <w:bookmarkEnd w:id="34"/>
      <w:r>
        <w:t>2. Субсидия казачьим обществам на возмещение затрат, связанных с реализацией договоров (соглашений) с исполнительными органами государственной власти автономного округа (далее - субсидия), предоставляется на осуществление следующих видов деятельности: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предупреждение и ликвидация чрезвычайных ситуаций, ликвидация последствий стихийных бедствий, гражданская и территориальная оборона, природоохранные мероприятия;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охрана общественного порядка, обеспечение экологической и пожарной безопасности, борьба с терроризмом.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 Субсидия предоставляется в целях привлечения казачьих обществ к оказанию содействия исполнительным органам государственной власти автономного округа (далее - исполнительный орган власти) в осуществлении установленных полномочий.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 Субсидию предоставляет исполнительный орган власти - соисполнитель мероприятия 3.1 государственной программы,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Решение о привлечении членов казачьих обществ к оказанию содействия исполнительному органу власти в осуществлении полномочий в установленной сфере деятельности, предусмотренной </w:t>
      </w:r>
      <w:hyperlink w:anchor="P3894" w:history="1">
        <w:r>
          <w:rPr>
            <w:color w:val="0000FF"/>
          </w:rPr>
          <w:t>пунктом 2</w:t>
        </w:r>
      </w:hyperlink>
      <w:r>
        <w:t xml:space="preserve"> Порядка (далее - оказание содействия), принимает исполнительный орган власти в соответствии со своей компетенцией и обязательствами по несению государственной службы, принятыми членами казачьих обществ.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6. Основанием для предоставления субсидии является договор (соглашение) о предоставлении субсидии, заключенный между исполнительным органом власти и казачьим обществом (далее - договор).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 Для принятия решения о заключении договора исполнительный орган власти направляет в адрес казачьих обществ запрос о готовности к оказанию содействия.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5" w:name="P3902"/>
      <w:bookmarkEnd w:id="35"/>
      <w:r>
        <w:t>8. В случае согласия казачье общество представляет в исполнительный орган власти заявление произвольной формы, в котором указывает идентификационный номер налогоплательщика (ИНН)/код причины постановки на учет (КПП), регистрируемое в день его подачи, с приложением к нему следующих документов: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финансово-экономического обоснования с расчетом планируемых расходов казачьего общества и объема часов, связанных с оказанием содействия;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справки о просроченной задолженности по субсидиям, бюджетным инвестициям и иным средствам, предоставленным из бюджета Ханты-Мансийского автономного округа - Югры, по форме, утвержденной финансовым органом субъекта.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6" w:name="P3905"/>
      <w:bookmarkEnd w:id="36"/>
      <w:r>
        <w:t xml:space="preserve">9. При рассмотрении документов, указанных в </w:t>
      </w:r>
      <w:hyperlink w:anchor="P3902" w:history="1">
        <w:r>
          <w:rPr>
            <w:color w:val="0000FF"/>
          </w:rPr>
          <w:t>пункте 8</w:t>
        </w:r>
      </w:hyperlink>
      <w:r>
        <w:t xml:space="preserve"> Порядка, исполнительный орган власти в порядке межведомственного информационного взаимодействия запрашивает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Указанные сведения казачье общество вправе представить самостоятельно.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10. Исполнительный орган власти в течение 10 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</w:t>
      </w:r>
      <w:hyperlink w:anchor="P3902" w:history="1">
        <w:r>
          <w:rPr>
            <w:color w:val="0000FF"/>
          </w:rPr>
          <w:t>пункте 8</w:t>
        </w:r>
      </w:hyperlink>
      <w:r>
        <w:t xml:space="preserve"> Порядка, рассматривает его и документы, предусмотренные </w:t>
      </w:r>
      <w:hyperlink w:anchor="P3902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3905" w:history="1">
        <w:r>
          <w:rPr>
            <w:color w:val="0000FF"/>
          </w:rPr>
          <w:t>9</w:t>
        </w:r>
      </w:hyperlink>
      <w:r>
        <w:t xml:space="preserve"> Порядка, принимает решение в форме приказа о предоставлении субсидии или об отказе в ее </w:t>
      </w:r>
      <w:r>
        <w:lastRenderedPageBreak/>
        <w:t>предоставлении.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Предоставление субсидии осуществляется в порядке очередности, формируемой, исходя из даты поступления документов, соответствующих требованиям и условиям, которые предусмотрены Порядком.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7" w:name="P3911"/>
      <w:bookmarkEnd w:id="37"/>
      <w:r>
        <w:t>11. По состоянию на дату регистрации заявления и документов казачье общество должно соответствовать следующим совокупным требованиям: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11.1.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11.2. Отсутствие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11.3. Ненахождение в процессе реорганизации, ликвидации, банкротства.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12. Основаниями для отказа в предоставлении субсидии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3902" w:history="1">
        <w:r>
          <w:rPr>
            <w:color w:val="0000FF"/>
          </w:rPr>
          <w:t>пунктом 8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недостоверность представленных документов;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несоответствие казачьего общества требованиям, предусмотренным </w:t>
      </w:r>
      <w:hyperlink w:anchor="P3911" w:history="1">
        <w:r>
          <w:rPr>
            <w:color w:val="0000FF"/>
          </w:rPr>
          <w:t>пунктом 11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13. Правовыми актами исполнительных органов власти - соисполнителей мероприятия 3.1 государственной программы устанавливаются: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 расчета и обоснование размера субсидии (формулы расчета и порядок их применения и (или) нормативы затрат, статистические данные и иная информация исходя из целей предоставления субсидии);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перечень документов, подтверждающих фактически произведенные затраты.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Исполнительный орган власти в течение 10 рабочих дней со дня принятия решения о предоставлении субсидии (об отказе в ее предоставлении) направляет казачьему обществу заказным письмом с уведомлением проект договора в соответствии с типовой формой, утвержденной Департаментом финансов автономного округа (далее - договор), либо уведомление об отказе в предоставлении субсидии с указанием причин.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Решение о предоставлении субсидии принимает в форме приказа исполнительный орган власти.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15. Договор должен содержать следующие положения: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перечень конкретных мероприятий, в реализации которых обязуются принять участие члены казачьего общества;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сроки выполнения мероприятий;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количество членов казачьего общества, привлекаемых к оказанию содействия исполнительному органу власти в осуществлении установленных полномочий;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размер и сроки предоставления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 xml:space="preserve">порядок приемки выполненных обязательств и </w:t>
      </w:r>
      <w:proofErr w:type="gramStart"/>
      <w:r>
        <w:t>контроля за</w:t>
      </w:r>
      <w:proofErr w:type="gramEnd"/>
      <w:r>
        <w:t xml:space="preserve"> соблюдением условий договора, в том числе за представлением отчетности;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порядок, сроки и формы представления казачьим обществом отчетности о выполнении условий договора;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форма акта приемки выполненных обязательств;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согласие казачьего общества на осуществление исполнительным органом власти, предоставившим субсидию, и органами государственного финансового контроля проверок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16. Казачье общество в течение 5 рабочих дней со дня поступления проекта договора рассматривает его, подписывает и направляет в адрес исполнительного органа власти.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случае непредставления в адрес исполнительного органа власти подписанного договора казачье общество считается отказавшимся от заключения договора.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17. Исполнительный орган власти осуществляет перечисление субсидии в течение 5 рабочих дней со дня подписания документов, подтверждающих факт исполнения обязательств по договору.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18. Исполнительный орган власти и органы государственного финансового контроля осуществляют обязательную проверку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19. В случае нарушения условий, целей и порядка предоставления субсидии, в том числе выявленных по фактам проверок, проведенных исполнительным органом власти и органами государственного финансового контроля, казачье общество возвращает субсидию в бюджет автономного округа на основании письменного требования, направленного исполнительным органом власти.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20. Казачье общество в течение 10 календарных дней со дня получения требования о возврате субсидии обязано осуществить возврат на реквизиты, указанные в требовании.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21. О возврате субсидии казачье общество письменно уведомляет исполнительный орган власти с приложением копии платежного поручения.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22. В случае неисполнения казачьим обществом требования о возврате субсидии, сумма субсидии, израсходованная с нарушением целей, условий ее предоставления, подлежит взысканию в судебном порядке в соответствии с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23. Казачье общество несет полную ответственность за соблюдение целей и условий предоставления субсидии в соответствии с законодательством Российской Федерации.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7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lastRenderedPageBreak/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38" w:name="P3956"/>
      <w:bookmarkEnd w:id="38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СУБСИДИИ НА РЕАЛИЗАЦИЮ МЕРОПРИЯТИЯ 3.3</w:t>
      </w:r>
    </w:p>
    <w:p w:rsidR="00EB3305" w:rsidRDefault="00EB3305">
      <w:pPr>
        <w:pStyle w:val="ConsPlusTitle"/>
        <w:jc w:val="center"/>
      </w:pPr>
      <w:r>
        <w:t>ПОДПРОГРАММЫ 3 "РАЗВИТИЕ РОССИЙСКОГО КАЗАЧЕСТВА"</w:t>
      </w:r>
    </w:p>
    <w:p w:rsidR="00EB3305" w:rsidRDefault="00EB3305">
      <w:pPr>
        <w:pStyle w:val="ConsPlusTitle"/>
        <w:jc w:val="center"/>
      </w:pPr>
      <w:r>
        <w:t>ГОСУДАРСТВЕННОЙ ПРОГРАММЫ 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15.02.2019 N 43-п)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определяет цели, условия и процедуру предоставления субсидии казачьим обществам, внесенным в установленном порядке в государственный реестр казачьих обществ в Российской Федерации и осуществляющим свою деятельность в Ханты-Мансийском автономном округе - Югре (далее - казачье общество), для реализации мероприятия 3.3 "Предоставление субсидий на возмещение фактических затрат казачьим обществам, участвующим в региональных, федеральных и международных мероприятиях по вопросам развития российского казачества" </w:t>
      </w:r>
      <w:hyperlink w:anchor="P1668" w:history="1">
        <w:r>
          <w:rPr>
            <w:color w:val="0000FF"/>
          </w:rPr>
          <w:t>подпрограммы 3</w:t>
        </w:r>
        <w:proofErr w:type="gramEnd"/>
      </w:hyperlink>
      <w:r>
        <w:t xml:space="preserve"> "Развитие российского казачества" государственной программы (далее - субсидия).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2. Субсидия предоставляется казачьим обществам в целях: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привлечения казачьих обществ к участию в региональных, межрегиональных, федеральных, международных мероприятиях по вопросам развития российского казачества;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создания условий для участия членов казачьих обществ в региональных, межрегиональных, федеральных, международных мероприятиях по вопросам развития российского казачества (далее - мероприятия).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 Субсидия предоставляется на возмещение фактических затрат казачьему обществу, члены которого приняли участие в мероприятии, по следующим видам расходов: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оплата проезда к месту проведения мероприятия и обратно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возмещается по подтвержденным фактическим затратам, но не выше стоимости проезда: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воздушным транспортом - тариф проезда в салоне экономического класса;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железнодорожным транспортом - тариф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сидения, вагоне типа "П";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автомобильным транспортом - тариф проезда в автобусе общего типа;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личным транспортом - в порядке, предусмотренном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Думы автономного округа от 1 марта 2010 года N 4676 "Об утверждении официального толкования отдельных норм Закона Ханты-Мансийского автономного округа - Югры "О гарантиях и компенсациях для лиц, проживающих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Югре, работающих в государственных органах и государственных учреждениях Ханты-Мансийского автономного округа - Югры";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б) оплата найма жилого помещения в период участия в мероприятиях, но не выше 3500 рублей в сутки на человека.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Фактические затраты могут быть осуществлены членом казачьего общества, принявшим участие в мероприятии.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 Субсидию предоставляет Депполитики Югры в пределах лимитов бюджетных обязательств на предоставление субсидий, утвержденных в установленном порядке на соответствующий финансовый год.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Предоставление субсидии осуществляется в порядке очередности, формируемой, исходя из даты поступления документов, соответствующих требованиям и условиям, которые предусмотрены Порядком.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 Основанием для предоставления субсидии является договор о предоставлении субсидии, заключенный между Депполитики Югры и казачьим обществом (далее - договор).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6. Для получения субсидии казачье общество направляет в Депполитики Югры заявку произвольной формы о предоставлении субсидии (далее - заявка), подписанную атаманом казачьего общества, регистрируемую в день ее поступления.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заявке указывает идентификационный номер налогоплательщика (ИНН)/код причины постановки на учет (КПП).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39" w:name="P3981"/>
      <w:bookmarkEnd w:id="39"/>
      <w:r>
        <w:t>7. К заявке казачье общество прилагает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копию документа, подтверждающего членство гражданина в казачьем обществе;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копию документов, подтверждающих проведение мероприятия по вопросам развития российского казачества (официальное приглашение, программа мероприятия);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копию документа, удостоверяющего личность члена казачьего общества, принявшего участие в мероприятии;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документ, подтверждающий участие члена казачьего общества в мероприятии;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отчет о произведенных казачьим обществом или его членами расходах с приложением копий документов, подтверждающих затраты на оплату проезда члена казачьего общества к месту проведения мероприятия и обратно, наем жилого помещения;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справку о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финансовым органом субъекта.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заверены надлежащим образом и скреплены печатью казачьего общества.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8. Казачье общество не позднее 90 календарных дней со дня начала проведения мероприятия представляет в Депполитики Югры заявку и документы, предусмотренные </w:t>
      </w:r>
      <w:hyperlink w:anchor="P3981" w:history="1">
        <w:r>
          <w:rPr>
            <w:color w:val="0000FF"/>
          </w:rPr>
          <w:t>пунктом 7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0" w:name="P3990"/>
      <w:bookmarkEnd w:id="40"/>
      <w:r>
        <w:t xml:space="preserve">9. При рассмотрении документов, указанных в </w:t>
      </w:r>
      <w:hyperlink w:anchor="P3981" w:history="1">
        <w:r>
          <w:rPr>
            <w:color w:val="0000FF"/>
          </w:rPr>
          <w:t>пункте 7</w:t>
        </w:r>
      </w:hyperlink>
      <w:r>
        <w:t xml:space="preserve"> Порядка, Депполитики Югры в порядке межведомственного информационного взаимодействия запрашивает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Указанные сведения казачье общество вправе представить самостоятельно.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1" w:name="P3994"/>
      <w:bookmarkEnd w:id="41"/>
      <w:r>
        <w:t xml:space="preserve">10. Депполитики Югры в течение 10 рабочих дней со дня регистрации заявки рассматривает ее и документы, предусмотренные </w:t>
      </w:r>
      <w:hyperlink w:anchor="P3981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3990" w:history="1">
        <w:r>
          <w:rPr>
            <w:color w:val="0000FF"/>
          </w:rPr>
          <w:t>9</w:t>
        </w:r>
      </w:hyperlink>
      <w:r>
        <w:t xml:space="preserve"> Порядка, и соблюдение требований, указанных в </w:t>
      </w:r>
      <w:hyperlink w:anchor="P3995" w:history="1">
        <w:r>
          <w:rPr>
            <w:color w:val="0000FF"/>
          </w:rPr>
          <w:t>пункте 11</w:t>
        </w:r>
      </w:hyperlink>
      <w:r>
        <w:t xml:space="preserve"> Порядка, по результатам чего принимает решение в форме приказа о предоставлении субсидии или об отказе в ее предоставлении.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2" w:name="P3995"/>
      <w:bookmarkEnd w:id="42"/>
      <w:r>
        <w:t xml:space="preserve">11. По состоянию на дату регистрации заявления и документов, указанных в </w:t>
      </w:r>
      <w:hyperlink w:anchor="P3981" w:history="1">
        <w:r>
          <w:rPr>
            <w:color w:val="0000FF"/>
          </w:rPr>
          <w:t>пункте 7</w:t>
        </w:r>
      </w:hyperlink>
      <w:r>
        <w:t xml:space="preserve"> Порядка, казачье общество должно соответствовать следующим совокупным требованиям: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11.1.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11.2. Отсутствие просроченной задолженности по возврату в бюджет автономного округа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11.3. Ненахождение в процессе реорганизации, ликвидации, банкротства.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12. Основаниями для отказа в предоставлении субсидии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3981" w:history="1">
        <w:r>
          <w:rPr>
            <w:color w:val="0000FF"/>
          </w:rPr>
          <w:t>пунктом 7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недостоверность представленных документов;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несоответствие казачьего общества требованиям, предусмотренным </w:t>
      </w:r>
      <w:hyperlink w:anchor="P3995" w:history="1">
        <w:r>
          <w:rPr>
            <w:color w:val="0000FF"/>
          </w:rPr>
          <w:t>пунктом 11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13. Депполитики Югры в течение 5 рабочих дней со дня издания приказа, предусмотренного </w:t>
      </w:r>
      <w:hyperlink w:anchor="P3994" w:history="1">
        <w:r>
          <w:rPr>
            <w:color w:val="0000FF"/>
          </w:rPr>
          <w:t>пунктом 10</w:t>
        </w:r>
      </w:hyperlink>
      <w:r>
        <w:t xml:space="preserve"> Порядка, направляет казачьему обществу проект договора в соответствии с типовой формой, утвержденной Департаментом финансов автономного округа (далее - договор), либо уведомление об отказе в предоставлении субсидии с указанием причин.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14. Договор должен содержать следующие положения: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целевое назначение предоставления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соблюдением условий договора, в том числе за представлением отчетности;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согласие казачьего общества на осуществление Депполитики Югры и органами государственного финансового контроля проверок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15. В случае недостаточности лимитов бюджетных обязатель</w:t>
      </w:r>
      <w:proofErr w:type="gramStart"/>
      <w:r>
        <w:t>ств дл</w:t>
      </w:r>
      <w:proofErr w:type="gramEnd"/>
      <w:r>
        <w:t xml:space="preserve">я возмещения расходов в текущем году в полном объеме договор заключается на сумму в пределах имеющихся лимитов </w:t>
      </w:r>
      <w:r>
        <w:lastRenderedPageBreak/>
        <w:t>бюджетных обязательств на предоставление субсидии. Договор на оставшуюся сумму субсидии заключается в следующем финансовом году.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16. Депполитики Югры перечисляет субсидию казачьему обществу в течение 5 рабочих дней со дня заключения договора.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17. Депполитики Югры и органы государственного финансового контроля осуществляют обязательную проверку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18. В случае нарушения условий, целей и порядка предоставления субсидии, в том числе выявленных по фактам проверок, проведенных Депполитики Югры и органами государственного финансового контроля, казачье общество возвращает субсидию в бюджет автономного округа на основании письменного требования, направленного Депполитики Югры.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19. Казачье общество в течение 10 календарных дней со дня получения требования о возврате субсидии обязано осуществить возврат на реквизиты, указанные в требовании.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20. О возврате субсидии казачье общество письменно уведомляет Депполитики Югры с приложением копии платежного поручения.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21. В случае неисполнения казачьим обществом требования о возврате субсидии сумма субсидии, израсходованная с нарушением целей, условий ее предоставления, подлежит взысканию в судебном порядке в соответствии с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22. Казачье общество несет полную ответственность за соблюдение целей и условий предоставления субсидии в соответствии с законодательством Российской Федерации.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8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</w:t>
      </w:r>
    </w:p>
    <w:p w:rsidR="00EB3305" w:rsidRDefault="00EB3305">
      <w:pPr>
        <w:pStyle w:val="ConsPlusNormal"/>
        <w:jc w:val="right"/>
      </w:pPr>
      <w:r>
        <w:t>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43" w:name="P4031"/>
      <w:bookmarkEnd w:id="43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СУБСИДИИ НА РЕАЛИЗАЦИЮ МЕРОПРИЯТИЯ 3.5</w:t>
      </w:r>
    </w:p>
    <w:p w:rsidR="00EB3305" w:rsidRDefault="00EB3305">
      <w:pPr>
        <w:pStyle w:val="ConsPlusTitle"/>
        <w:jc w:val="center"/>
      </w:pPr>
      <w:r>
        <w:t>ПОДПРОГРАММЫ 3 "РАЗВИТИЕ РОССИЙСКОГО КАЗАЧЕСТВА"</w:t>
      </w:r>
    </w:p>
    <w:p w:rsidR="00EB3305" w:rsidRDefault="00EB3305">
      <w:pPr>
        <w:pStyle w:val="ConsPlusTitle"/>
        <w:jc w:val="center"/>
      </w:pPr>
      <w:r>
        <w:t>ГОСУДАРСТВЕННОЙ ПРОГРАММЫ 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15.02.2019 N 43-п;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03.10.2019 N 349-п)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определяет цели, условия и процедуру предоставления субсидии казачьим обществам, внесенным в установленном порядке в государственный реестр казачьих обществ в Российской Федерации и осуществляющим свою деятельность в Ханты-Мансийском автономном округе - Югре (далее - казачье общество), для реализации мероприятия 3.5 "Субсидии казачьим обществам на осуществление деятельности по развитию и сохранению самобытной культуры российского казачества и военно-патриотическому воспитанию молодежи" </w:t>
      </w:r>
      <w:hyperlink w:anchor="P1668" w:history="1">
        <w:r>
          <w:rPr>
            <w:color w:val="0000FF"/>
          </w:rPr>
          <w:t>подпрограммы 3</w:t>
        </w:r>
      </w:hyperlink>
      <w:r>
        <w:t xml:space="preserve"> "Развитие российского</w:t>
      </w:r>
      <w:proofErr w:type="gramEnd"/>
      <w:r>
        <w:t xml:space="preserve"> казачества" государственной программы (далее - субсидия).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4" w:name="P4040"/>
      <w:bookmarkEnd w:id="44"/>
      <w:r>
        <w:lastRenderedPageBreak/>
        <w:t>2. Субсидия предоставляется казачьим обществам в целях активизации их деятельности по развитию и сохранению самобытной культуры российского казачества и военно-патриотическому воспитанию молодежи на возмещение фактических затрат, связанных с приобретением: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форменного обмундирования;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традиционной казачьей одежды;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спортивного и туристического инвентаря;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пятого пункта 2, введенного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03.10.2019 N 349-п, </w:t>
            </w:r>
            <w:hyperlink r:id="rId63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2019 года.</w:t>
            </w:r>
          </w:p>
        </w:tc>
      </w:tr>
    </w:tbl>
    <w:p w:rsidR="00EB3305" w:rsidRDefault="00EB3305">
      <w:pPr>
        <w:pStyle w:val="ConsPlusNormal"/>
        <w:spacing w:before="280"/>
        <w:ind w:firstLine="540"/>
        <w:jc w:val="both"/>
      </w:pPr>
      <w:r>
        <w:t>байдарок, каяков, каноэ, лодок гребных, надувных;</w:t>
      </w:r>
    </w:p>
    <w:p w:rsidR="00EB3305" w:rsidRDefault="00EB3305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03.10.2019 N 349-п)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учебно-методических и наглядных пособий, аудио-, видеоматериалов, связанных с историей и традициями российского казачества;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казачьей символики и атрибутики.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 Субсидию предоставляет Депполитики Югры в пределах лимитов бюджетных обязательств на предоставление субсидии, утвержденных в установленном порядке на соответствующий финансовый год.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Предоставление субсидии осуществляется в порядке очередности, формируемой, исходя из даты поступления документов, соответствующих требованиям и условиям, которые предусмотрены Порядком.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 Основанием для предоставления субсидии является договор о предоставлении субсидии, заключенный между Депполитики Югры и казачьим обществом (далее - договор).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 Для получения субсидии казачье общество направляет в Депполитики Югры заявку произвольной формы о предоставлении субсидии (далее - заявка), подписанную атаманом казачьего общества, регистрируемую в день ее поступления.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заявке указывает идентификационный номер налогоплательщика (ИНН)/код причины постановки на учет (КПП).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5" w:name="P4054"/>
      <w:bookmarkEnd w:id="45"/>
      <w:r>
        <w:t>6. К заявке казачье общество прилагает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отчет о произведенных казачьим обществом расходах с приложением копий документов, подтверждающих затраты на приобретение материальных ценностей в соответствии с </w:t>
      </w:r>
      <w:hyperlink w:anchor="P4040" w:history="1">
        <w:r>
          <w:rPr>
            <w:color w:val="0000FF"/>
          </w:rPr>
          <w:t>пунктом 2</w:t>
        </w:r>
      </w:hyperlink>
      <w:r>
        <w:t xml:space="preserve"> Порядка в текущем финансовом году, а также в предшествующем финансовом году в соответствии с </w:t>
      </w:r>
      <w:hyperlink w:anchor="P4085" w:history="1">
        <w:r>
          <w:rPr>
            <w:color w:val="0000FF"/>
          </w:rPr>
          <w:t>пунктом 14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справку о просроченной задолженности по субсидиям, бюджетным инвестициям и иным средствам, предоставленным из бюджета автономного округа, по форме утвержденной финансовым органом субъекта.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Копии представляемых документов должны быть заверены надлежащим образом и скреплены печатью казачьего общества.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6" w:name="P4059"/>
      <w:bookmarkEnd w:id="46"/>
      <w:r>
        <w:t xml:space="preserve">7. При рассмотрении документов, представляемых казачьим обществом, Депполитики Югры </w:t>
      </w:r>
      <w:r>
        <w:lastRenderedPageBreak/>
        <w:t>в порядке межведомственного информационного взаимодействия запрашивает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Указанные документы казачье общество вправе представить самостоятельно.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7" w:name="P4063"/>
      <w:bookmarkEnd w:id="47"/>
      <w:r>
        <w:t xml:space="preserve">8. Депполитики Югры в течение 15 рабочих дней со дня регистрации заявки рассматривает ее и документы, предусмотренные </w:t>
      </w:r>
      <w:hyperlink w:anchor="P4054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4059" w:history="1">
        <w:r>
          <w:rPr>
            <w:color w:val="0000FF"/>
          </w:rPr>
          <w:t>7</w:t>
        </w:r>
      </w:hyperlink>
      <w:r>
        <w:t xml:space="preserve"> Порядка, и принимает решение в форме приказа о предоставлении субсидии или об отказе в ее предоставлении.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8" w:name="P4064"/>
      <w:bookmarkEnd w:id="48"/>
      <w:r>
        <w:t>9. По состоянию на дату регистрации заявления и документов казачье общество должно соответствовать следующим совокупным требованиям: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9.1.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9.2. Отсутствие просроченной задолженности по возврату в бюджет автономного округа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9.3. Ненахождение в процессе реорганизации, ликвидации, банкротства.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hyperlink w:anchor="P4059" w:history="1">
        <w:r>
          <w:rPr>
            <w:color w:val="0000FF"/>
          </w:rPr>
          <w:t>пунктом 7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недостоверность представленных документов;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несоответствие казачьего общества требованиям, предусмотренным </w:t>
      </w:r>
      <w:hyperlink w:anchor="P4064" w:history="1">
        <w:r>
          <w:rPr>
            <w:color w:val="0000FF"/>
          </w:rPr>
          <w:t>пунктом 9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11. Депполитики Югры в течение 5 рабочих дней со дня издания приказа, предусмотренного </w:t>
      </w:r>
      <w:hyperlink w:anchor="P4063" w:history="1">
        <w:r>
          <w:rPr>
            <w:color w:val="0000FF"/>
          </w:rPr>
          <w:t>пунктом 8</w:t>
        </w:r>
      </w:hyperlink>
      <w:r>
        <w:t xml:space="preserve"> Порядка, направляет казачьему обществу проект договора в соответствии с типовой формой, утвержденной Департаментом финансов автономного округа (далее - договор), либо уведомление об отказе в предоставлении субсидии с указанием причин.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12. Договор должен содержать следующие положения: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целевое назначение предоставления субсидии;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третьего пункта 12, введенного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03.10.2019 N 349-п, </w:t>
            </w:r>
            <w:hyperlink r:id="rId6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2019 года.</w:t>
            </w:r>
          </w:p>
        </w:tc>
      </w:tr>
    </w:tbl>
    <w:p w:rsidR="00EB3305" w:rsidRDefault="00EB3305">
      <w:pPr>
        <w:pStyle w:val="ConsPlusNormal"/>
        <w:spacing w:before="280"/>
        <w:ind w:firstLine="540"/>
        <w:jc w:val="both"/>
      </w:pPr>
      <w:r>
        <w:t>требования соблюдения законодательства Российской Федерации в сфере обеспечения безопасности при проведении мероприятий с участием граждан;</w:t>
      </w:r>
    </w:p>
    <w:p w:rsidR="00EB3305" w:rsidRDefault="00EB3305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03.10.2019 N 349-п)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форма отчета об использовании субсидии и сроки его предоставления;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порядок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банковские реквизиты для перечисления субсидии;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соблюдением условий договора, в том числе за представлением отчетности;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согласие казачьего общества на осуществление Депполитики Югры и органами государственного финансового контроля проверок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13. Депполитики Югры перечисляет субсидию казачьему обществу в течение 7 рабочих дней со дня заключения договора.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49" w:name="P4085"/>
      <w:bookmarkEnd w:id="49"/>
      <w:r>
        <w:t>14. В случае недостаточности лимитов бюджетных обязатель</w:t>
      </w:r>
      <w:proofErr w:type="gramStart"/>
      <w:r>
        <w:t>ств дл</w:t>
      </w:r>
      <w:proofErr w:type="gramEnd"/>
      <w:r>
        <w:t>я возмещения расходов в текущем году в полном объеме договор заключается на сумму в пределах имеющихся лимитов бюджетных обязательств на предоставление субсидии. Договор на оставшуюся сумму субсидии заключается в следующем финансовом году.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15. Депполитики Югры и органы государственного финансового контроля осуществляют обязательную проверку соблюдения условий, целей и порядка предоставления субсидии.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16. В случае нарушения условий, целей и порядка предоставления субсидии, в том числе выявленных по фактам проверок, проведенных Депполитики Югры и органами государственного финансового контроля, казачье общество возвращает субсидию в бюджет автономного округа на основании письменного требования, направленного Депполитики Югры.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17. Казачье общество в течение 10 календарных дней со дня получения требования о возврате субсидии обязано осуществить возврат на реквизиты, указанные в требовании.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18. О возврате субсидии казачье общество письменно уведомляет Депполитики Югры с приложением копии платежного поручения.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19. В случае неисполнения казачьим обществом требования о возврате субсидии сумма субсидии, израсходованная с нарушением целей, условий ее предоставления, подлежит взысканию в судебном порядке в соответствии с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20. Казачье общество несет полную ответственность за соблюдение целей и условий предоставления субсидии в соответствии с законодательством Российской Федерации.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right"/>
        <w:outlineLvl w:val="0"/>
      </w:pPr>
      <w:r>
        <w:t>Приложение 9</w:t>
      </w:r>
    </w:p>
    <w:p w:rsidR="00EB3305" w:rsidRDefault="00EB3305">
      <w:pPr>
        <w:pStyle w:val="ConsPlusNormal"/>
        <w:jc w:val="right"/>
      </w:pPr>
      <w:r>
        <w:t>к постановлению</w:t>
      </w:r>
    </w:p>
    <w:p w:rsidR="00EB3305" w:rsidRDefault="00EB3305">
      <w:pPr>
        <w:pStyle w:val="ConsPlusNormal"/>
        <w:jc w:val="right"/>
      </w:pPr>
      <w:r>
        <w:t>Правительства Ханты-Мансийского</w:t>
      </w:r>
    </w:p>
    <w:p w:rsidR="00EB3305" w:rsidRDefault="00EB3305">
      <w:pPr>
        <w:pStyle w:val="ConsPlusNormal"/>
        <w:jc w:val="right"/>
      </w:pPr>
      <w:r>
        <w:t>автономного округа - Югры</w:t>
      </w:r>
    </w:p>
    <w:p w:rsidR="00EB3305" w:rsidRDefault="00EB3305">
      <w:pPr>
        <w:pStyle w:val="ConsPlusNormal"/>
        <w:jc w:val="right"/>
      </w:pPr>
      <w:r>
        <w:t>от 5 октября 2018 года N 349-п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</w:pPr>
      <w:bookmarkStart w:id="50" w:name="P4103"/>
      <w:bookmarkEnd w:id="50"/>
      <w:r>
        <w:t>ПОРЯДОК</w:t>
      </w:r>
    </w:p>
    <w:p w:rsidR="00EB3305" w:rsidRDefault="00EB3305">
      <w:pPr>
        <w:pStyle w:val="ConsPlusTitle"/>
        <w:jc w:val="center"/>
      </w:pPr>
      <w:r>
        <w:t>ПРЕДОСТАВЛЕНИЯ ГРАНТОВ В ФОРМЕ СУБСИДИИ ПОБЕДИТЕЛЯМ КОНКУРСА</w:t>
      </w:r>
    </w:p>
    <w:p w:rsidR="00EB3305" w:rsidRDefault="00EB3305">
      <w:pPr>
        <w:pStyle w:val="ConsPlusTitle"/>
        <w:jc w:val="center"/>
      </w:pPr>
      <w:r>
        <w:t>ПО ВОПРОСАМ РАЗВИТИЯ КАДЕТСКИХ КЛАССОВ С КАЗАЧЬИМ</w:t>
      </w:r>
    </w:p>
    <w:p w:rsidR="00EB3305" w:rsidRDefault="00EB3305">
      <w:pPr>
        <w:pStyle w:val="ConsPlusTitle"/>
        <w:jc w:val="center"/>
      </w:pPr>
      <w:r>
        <w:t xml:space="preserve">КОМПОНЕНТОМ НА БАЗЕ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EB3305" w:rsidRDefault="00EB3305">
      <w:pPr>
        <w:pStyle w:val="ConsPlusTitle"/>
        <w:jc w:val="center"/>
      </w:pPr>
      <w:r>
        <w:t>ОРГАНИЗАЦИЙ В ХАНТЫ-МАНСИЙСКОМ АВТОНОМНОМ ОКРУГЕ - ЮГРЕ</w:t>
      </w:r>
    </w:p>
    <w:p w:rsidR="00EB3305" w:rsidRDefault="00EB3305">
      <w:pPr>
        <w:pStyle w:val="ConsPlusTitle"/>
        <w:jc w:val="center"/>
      </w:pPr>
      <w:r>
        <w:t>(ДАЛЕЕ - ПОРЯДОК)</w:t>
      </w:r>
    </w:p>
    <w:p w:rsidR="00EB3305" w:rsidRDefault="00EB33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B33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3305" w:rsidRDefault="00EB330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6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03.10.2019 N 349-п)</w:t>
            </w:r>
          </w:p>
        </w:tc>
      </w:tr>
    </w:tbl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1. Общие положения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1.1. Порядок определяет цели, условия, размеры и правила предоставления грантов в форме субсидии из бюджета Ханты-Мансийского автономного округа - Югры (далее - автономный округ) для реализации Программ, способствующих: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созданию и обеспечению условий для развития классов с казачьим компонентом;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сохранению и развитию культуры, исторических традиций и обычаев российского казачества;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духовно-нравственному, гражданско-патриотическому и военно-спортивному воспитанию детей и молодежи.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1.2. Предоставление Грантов осуществляется в ходе реализации мероприятия 3.7 "Военно-патриотическое, духовно-нравственное и физическое воспитание казачьей молодежи" </w:t>
      </w:r>
      <w:hyperlink w:anchor="P1668" w:history="1">
        <w:r>
          <w:rPr>
            <w:color w:val="0000FF"/>
          </w:rPr>
          <w:t>подпрограммы 3</w:t>
        </w:r>
      </w:hyperlink>
      <w:r>
        <w:t xml:space="preserve"> "Развитие российского казачества" настоящей государственной программы.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1.3. Организатором Конкурса является Департамент образования и молодежной политики автономного округа (далее - Департамент).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1" w:name="P4120"/>
      <w:bookmarkEnd w:id="51"/>
      <w:r>
        <w:t>1.4. Гранты предоставляются с целью финансового обеспечения затрат на проведение мероприятий, направленных на развитие духовно-культурных основ, патриотического воспитания казачьей молодежи в автономном округе и поддержку общеобразовательных организаций автономного округа, реализующих казачий компонент.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1.5. Для целей Порядка используются следующие понятия: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Гранты - денежные средства в форме субсидии, предоставляемые из бюджета автономного округа Получателям на реализацию Программ;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Заявка - комплект документов и материалов, представляемых Соискателем в соответствии с требованиями Порядка для участия в Конкурсе;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Программа - основной документ, входящий в состав Заявки и содержащий комплекс взаимосвязанных мероприятий, направленных на духовно-нравственное, гражданско-патриотическое и военно-спортивное воспитание детей и молодежи с использованием элементов культуры, исторических традиций и обычаев российского казачества, в рамках определенного срока и бюджета;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Конкурс - отбор, по результатам которого Получателям предоставляются из бюджета автономного округа Гранты для реализации их Программ;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Конкурсная комиссия - орган, работающий на общественных началах, образованный Департаментом для оценки и отбора наиболее эффективных Программ Конкурса;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Соискатель - муниципальные общеобразовательные организации, реализующие казачий компонент, не являющиеся казенными учреждениями, в отношении которых функции и полномочия учредителей осуществляют исполнительные органы государственной власти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Соглашение - соглашение о предоставлении Гранта, разработанное в соответствии с типовой формой, установленной Департаментом финансов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Экспертиза - осуществление Конкурсной комиссией оценки эффективности Программ с целью определения Получателя;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Получатель - Соискатель, Программа которого признана победившей в Конкурсе.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1.6. Категории Получателей Гранта: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муниципальные образовательные организации, не являющиеся казенными учреждениями, зарегистрированные и осуществляющие деятельность на территории автономного округа, реализующие казачий компонент.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1.7. Организацию Конкурса и предоставление Грантов Департамент осуществляет в соответствии со сводной бюджетной росписью бюджета автономного округа в пределах лимитов бюджетных обязательств, предусмотренных для реализации настоящей государственной программы на соответствующий финансовый год.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2. Порядок объявления конкурсного отбора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2.1. Извещение о проведении Конкурса (далее - извещение) должно содержать следующую информацию: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условия участия, порядок и критерии оценки Программ;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срок и адрес подачи Заявок;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перечень документов, представляемых для участия в конкурсном отборе;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порядок и сроки объявления результатов;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размер Грантов по каждой номинации;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форму Соглашения.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2.2. Департамент размещает извещение на своем официальном сайте (depobr-molod.admhmao.ru) не позднее 22 рабочих дней до дня окончания срока приема Заявок.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3. Сроки, порядок подачи и рассмотрения Заявок, требования</w:t>
      </w:r>
    </w:p>
    <w:p w:rsidR="00EB3305" w:rsidRDefault="00EB3305">
      <w:pPr>
        <w:pStyle w:val="ConsPlusTitle"/>
        <w:jc w:val="center"/>
      </w:pPr>
      <w:r>
        <w:t>к документам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bookmarkStart w:id="52" w:name="P4149"/>
      <w:bookmarkEnd w:id="52"/>
      <w:r>
        <w:t>3.1. Заявка представляется в Департамент непосредственно или почтовым отправлением по адресу: 628011, Ханты-Мансийский автономный округ - Югра, г. Ханты-Мансийск, ул. Чехова, д. 12.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Заявка представляется на бумажном носителе, листы должны быть прошиты, пронумерованы. Количество листов каждого документа Соискатель вносит в опись, составляемую в 2 экземплярах, первый экземпляр описи оставляет у себя, второй прилагает к представленным документам.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3.2. В случае если последний день приема Заявок приходится на нерабочий, праздничный день, днем окончания срока считается следующий за ним рабочий день.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случае направления Заявки посредством почтовой связи в последний день срока, что подтверждается оттиском почтового календарного штемпеля, срок подачи не считается пропущенным.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3" w:name="P4153"/>
      <w:bookmarkEnd w:id="53"/>
      <w:r>
        <w:lastRenderedPageBreak/>
        <w:t>3.3. Соискатель для участия в Конкурсе представляет в Департамент Заявку, в состав которой входят следующие документы: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заявление на участие в Конкурсе (далее - Заявление);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Программа;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в) справка о просроченной задолженности по субсидиям, бюджетным инвестициям и иным средствам, предоставленным из бюджета автономного округа, по форме, утвержденной Департаментом финансов автономного округа;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г) согласие учредителя на участие в Конкурсе, оформленное на бланке учредителя.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3.4. Форму Заявления, структуру Программы утверждает приказом Департамент.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3.5. Каждый из Соискателей может представить на участие в Конкурсе не более одной Заявки. В случае предоставления двух и более Заявок к рассмотрению принимается Заявка, поданная первой.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3.6. Соискатель имеет право по собственной инициативе представить документы, подтверждающие соответствие его требованиям, установленным </w:t>
      </w:r>
      <w:hyperlink w:anchor="P4163" w:history="1">
        <w:r>
          <w:rPr>
            <w:color w:val="0000FF"/>
          </w:rPr>
          <w:t>подпунктом 3.8.1 пункта 3.8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В течение 5 рабочих дней после истечения указанного в извещении срока для подачи Заявки Департамент в порядке межведомственного информационного взаимодействия в соответствии с законодательством Российской Федерации запрашивает сведения из Единого государственного реестра юридических лиц, 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сборах, из Управления федеральной</w:t>
      </w:r>
      <w:proofErr w:type="gramEnd"/>
      <w:r>
        <w:t xml:space="preserve"> налоговой службы по автономному округу, если они не были представлены Соискателем самостоятельно.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4" w:name="P4162"/>
      <w:bookmarkEnd w:id="54"/>
      <w:r>
        <w:t>3.8. Основаниями для отказа в участии в Конкурсе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5" w:name="P4163"/>
      <w:bookmarkEnd w:id="55"/>
      <w:r>
        <w:t>3.8.1. Несоответствие Соискателя одному или нескольким требованиям на дату подачи Заявки: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Соискатель не находится в процессе ликвидации, банкротства;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 Соискателя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Соискатель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>
        <w:t xml:space="preserve"> 50 процентов;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Соискатель не получает </w:t>
      </w:r>
      <w:proofErr w:type="gramStart"/>
      <w:r>
        <w:t>в текущем финансовом году средства из бюджета автономного округа в соответствии с иными правовыми актами на цели</w:t>
      </w:r>
      <w:proofErr w:type="gramEnd"/>
      <w:r>
        <w:t>, установленные Порядком;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 Соискателя отсутствует просроченная задолженность по возврату в бюджет автономного округа субсидий, бюджетных инвестиций, предоставленных в соответствии с иными правовыми актами.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3.8.2. Случаи: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несоответствие представленной Заявки требованиям, определенным </w:t>
      </w:r>
      <w:hyperlink w:anchor="P4149" w:history="1">
        <w:r>
          <w:rPr>
            <w:color w:val="0000FF"/>
          </w:rPr>
          <w:t>пунктами 3.1</w:t>
        </w:r>
      </w:hyperlink>
      <w:r>
        <w:t xml:space="preserve">, </w:t>
      </w:r>
      <w:hyperlink w:anchor="P4153" w:history="1">
        <w:r>
          <w:rPr>
            <w:color w:val="0000FF"/>
          </w:rPr>
          <w:t>3.3</w:t>
        </w:r>
      </w:hyperlink>
      <w:r>
        <w:t xml:space="preserve"> Порядка, или непредставление (представление не в полном объеме);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Заявке, представленной Соискателем;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Заявки по истечении срока, установленного в извещении;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Заявки, не соответствующей цели Конкурса;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представления Программы, реализация которой на момент подачи Заявки завершена.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3.9. Соискатель имеет право до истечения срока подачи Заявок, указанного в извещении: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3.9.1. Внести изменения в Заявку.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3.9.2. Отозвать Заявку без указания каких-либо причин, сообщив о своем решении в Департамент любым удобным для него способом (лично, почтовой связью, телефонной связью, Интернет). Отозванная Заявка не учитывается при подсчете количества Заявок, представленных для участия в Конкурсе.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6" w:name="P4178"/>
      <w:bookmarkEnd w:id="56"/>
      <w:r>
        <w:t>3.10. В течение 15 рабочих дней после истечения указанного в извещении срока для подачи Заявки Департамент: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проверяет наличие и соответствие установленным требованиям Заявки, предусмотренным </w:t>
      </w:r>
      <w:hyperlink w:anchor="P4153" w:history="1">
        <w:r>
          <w:rPr>
            <w:color w:val="0000FF"/>
          </w:rPr>
          <w:t>пунктом 3.3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осуществляет рассмотрение Заявок на предмет отсутствия оснований для отказа в участии в Конкурсе, предусмотренных </w:t>
      </w:r>
      <w:hyperlink w:anchor="P4162" w:history="1">
        <w:r>
          <w:rPr>
            <w:color w:val="0000FF"/>
          </w:rPr>
          <w:t>пунктом 3.8</w:t>
        </w:r>
      </w:hyperlink>
      <w:r>
        <w:t xml:space="preserve">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 результатам рассмотрения Заявок принимает решение в форме приказа, в котором указывает Соискателей, допущенных к участию в Конкурсе и не допущенных к участию в нем, либо о продлении Конкурса, и размещает его на своем официальном сайте.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4. Порядок определения Получателей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4.1. Департамент ежегодно утверждает приказом срок проведения конкурсного отбора.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4.2. Персональный состав и положение о Конкурсной комиссии Департамент утверждает приказом.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4.3. Конкурс проводится по следующим номинациям: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"Образовательная программа учебного курса или образовательного модуля, направленного на реализацию казачьего компонента, с учетом региональных особенностей" (далее - номинация 1);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"Программа развития общеобразовательной организации, направленная на реализацию казачьего компонента, с учетом учебной, внеучебной деятельности и дополнительного образования" (далее - номинация 2).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4.4. Основными задачами Конкурсной комиссии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оценка представленных Программ;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оформление (на основании оценочных ведомостей) протокола о результатах Конкурса, </w:t>
      </w:r>
      <w:r>
        <w:lastRenderedPageBreak/>
        <w:t>который подписывает председательствующий на заседании (далее - протокол).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7" w:name="P4193"/>
      <w:bookmarkEnd w:id="57"/>
      <w:r>
        <w:t>4.5. Оценка Программ осуществляется по следующим критериям: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актуальность (соответствие Программы направлениям </w:t>
      </w:r>
      <w:hyperlink r:id="rId69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N 1666, </w:t>
      </w:r>
      <w:hyperlink r:id="rId70" w:history="1">
        <w:r>
          <w:rPr>
            <w:color w:val="0000FF"/>
          </w:rPr>
          <w:t>Стратегии</w:t>
        </w:r>
      </w:hyperlink>
      <w:r>
        <w:t xml:space="preserve"> противодействия экстремизму в Российской Федерации на период до 2025 года, утвержденной Президентом Российской Федерации 28 ноября 2014 года N Пр-2753);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социальная значимость (Программа направлена на разработку и проведение комплекса мероприятий воспитательной и образовательной направленности с молодежью с целью развития казачьего компонента);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практическая значимость (Программа направлена на решение практических задач региона, муниципалитета, организации, результат реализации Программы должен быть направлен на развитие духовно-культурных основ, патриотического воспитания казачьей молодежи в автономном округе);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инновационность (новизна) (в Программе описаны новые или измененные формы реализации Программы, указаны конкретные формулировки по принципиальным отличиям предлагаемых материалов </w:t>
      </w:r>
      <w:proofErr w:type="gramStart"/>
      <w:r>
        <w:t>от</w:t>
      </w:r>
      <w:proofErr w:type="gramEnd"/>
      <w:r>
        <w:t xml:space="preserve"> уже реализованных в автономном округе);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масштаб реализации Программы (предполагаемый уровень охвата территории при реализации Программы, включающий в себя указание наименований районов, городов или других населенных пунктов, в которых будет реализовываться Программа, предусмотрена возможность расширения географии его применения);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перспективность (указана возможность продолжения деятельности после окончания субсидирования за счет собственного финансирования и самоокупаемости Программы);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экономическая эффективность (результативность реализации Программы, определяемая отношением полученного экономического эффекта к затратам на его реализацию);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кадровое обеспечение (соответствие опыта и компетенций команды планируемой деятельности; опыт организации успешной реализации программ соответствующего направления деятельности, укомплектованность Программы кадрами необходимой квалификации).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контролируемость (в Программе приведены механизмы контроля за промежуточными и конечными результатами в соответствии с целями и задачами программы (формы проведения итогов по каждой теме или каждому разделу Программы);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качество подачи материала (материал изложен профессионально грамотно: отмечаются логика, последовательность, аргументированность, системность, научно-методическая обоснованность, стиль изложения понятен, присутствует открытость и ясность изложения материала).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4.6. Программа оценивается по каждому из 10 критериев, перечисленных в </w:t>
      </w:r>
      <w:hyperlink w:anchor="P4193" w:history="1">
        <w:r>
          <w:rPr>
            <w:color w:val="0000FF"/>
          </w:rPr>
          <w:t>пункте 4.5</w:t>
        </w:r>
      </w:hyperlink>
      <w:r>
        <w:t xml:space="preserve"> Порядка, от 1 до 5 баллов (целым числом).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 баллов - соответствует оценке "отлично"; Программа полностью соотносится с данным критерием, замечания у членов Конкурсной комиссии отсутствуют;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 балла - соответствует оценке "хорошо"; Программа имеет незначительные ошибки в соответствии с данным критерием;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lastRenderedPageBreak/>
        <w:t>3 балла - соответствует оценке "удовлетворительно"; Программа содержит небольшое количество ошибок, что не позволяет поставить более высокую оценку;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2 балла - соответствует оценке "неудовлетворительно"; Программа содержит ошибки, подготовлена некачественно, информация по критерию присутствует, но противоречива;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1 балл - соответствует оценке "неудовлетворительно"; Программа не соответствует заявленной цели, имеет такие ошибки, которые свидетельствуют о высоких рисках реализации Программы.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4.7. Каждый член Конкурсной комиссии оценивает представленные Программы по установленным критериям и отражает соответствующие им баллы в оценочных ведомостях. Решение оформляется протоколом в срок не позднее 7 рабочих дней со дня заседания Конкурсной комиссии.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При равенстве баллов победившей признается Программа, Заявка по которой была зарегистрирована ранее. Получатель определяется наибольшей суммой набранных его Программой баллов.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4.8. На основании решения Конкурсной комиссии Департамент в течение 2 рабочих дней </w:t>
      </w:r>
      <w:proofErr w:type="gramStart"/>
      <w:r>
        <w:t>с даты подписания</w:t>
      </w:r>
      <w:proofErr w:type="gramEnd"/>
      <w:r>
        <w:t xml:space="preserve"> председательствующим протокола о результатах Конкурса определяет Получателей и издает приказ об итогах Конкурса, включающий информацию о Получателях и размере их Грантов. Протокол о результатах Конкурса и приказ об итогах Конкурса Департамент размещает на своем официальном сайте не позднее 3 рабочих дней со дня подписания приказа.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4.9. В случае поступления в номинации 1 Заявки либо выявления в отношении всех Соискателей номинации оснований, предусмотренных </w:t>
      </w:r>
      <w:hyperlink w:anchor="P4162" w:history="1">
        <w:r>
          <w:rPr>
            <w:color w:val="0000FF"/>
          </w:rPr>
          <w:t>пунктом 3.8</w:t>
        </w:r>
      </w:hyperlink>
      <w:r>
        <w:t xml:space="preserve"> Порядка, Конкурс в этой номинации признается несостоявшимся и прием Заявок на Конкурс продляется не более чем на 30 календарных дней со дня окончания срока проверки документов, установленного </w:t>
      </w:r>
      <w:hyperlink w:anchor="P4178" w:history="1">
        <w:r>
          <w:rPr>
            <w:color w:val="0000FF"/>
          </w:rPr>
          <w:t>пунктом 3.10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4.10. Соискателям, не признанным Получателями, не позднее 5 рабочих дней со дня издания приказа об итогах Конкурса Департамент направляет соответствующее уведомление.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5. Условия и порядок предоставления Грантов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5.1. По итогам Конкурса: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номинации 1 присваиваются 3 гранта по 100000,0 рублей каждый;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 номинации 2 присваиваются: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1 степени - 500000,0 рублей;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2 степени - 300000,0 рублей;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Грант 3 степени - 100000,0 рублей.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5.2. В течение 5 рабочих дней со дня издания приказа об итогах Конкурса Департамент направляет Получателям уведомления о принятом решении и Соглашение для подписания.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5.3. Грант может быть использован только на цели, указанные в </w:t>
      </w:r>
      <w:hyperlink w:anchor="P4120" w:history="1">
        <w:r>
          <w:rPr>
            <w:color w:val="0000FF"/>
          </w:rPr>
          <w:t>пункте 1.4</w:t>
        </w:r>
      </w:hyperlink>
      <w:r>
        <w:t xml:space="preserve"> Порядка, и направлен на финансовое обеспечение следующих расходов: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аренду (содержание) помещения для проведения мероприятий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на оплату транспорта, осуществляющего подвоз несовершеннолетних, молодежи и других </w:t>
      </w:r>
      <w:r>
        <w:lastRenderedPageBreak/>
        <w:t>участников к месту проведения мероприятий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услуги связи, необходимые для организации и реализации мероприятий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оплату питания при проведении мероприятий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обеспечение мер безопасности при проведении мероприятий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оплату труда работников, осуществляющих организацию и проведение мероприятий Программы (в том числе оплата труда привлеченных специалистов);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командировочные расходы, возникающие у Получателя при реализации мероприятий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укрепление материально-технической базы, требующейся для проведения мероприятий Программы (приобретение игр, оборудования, расходных материалов, сувенирной продукции, методической литературы);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изготовление полиграфической продукции для наглядной демонстрации во время проведения мероприятий Программы (брошюры, плакаты).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5.4. Не допускается осуществление за счет Грантов следующих расходов: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непосредственно не </w:t>
      </w:r>
      <w:proofErr w:type="gramStart"/>
      <w:r>
        <w:t>связанных</w:t>
      </w:r>
      <w:proofErr w:type="gramEnd"/>
      <w:r>
        <w:t xml:space="preserve"> с реализацией Программы;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приобретение материальных ценностей (имущества, товаров, предметов) с целью их дальнейшей реализации;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погашение задолженности организации;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выплату заработной платы, уплаты налогов, штрафов, сборов, пеней;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на приобретение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5.5. В Соглашении должны быть предусмотрены: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цели, условия, размер, сроки предоставления Гранта, расчет затрат, порядок возврата Гранта в случае нарушения условий, установленных Соглашением;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порядок, сроки и формы представления отчетности, подтверждающей выполнение условий Соглашения;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в) порядок перечисления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г) ответственность за несоблюдение условий соглашения о предоставлении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proofErr w:type="gramStart"/>
      <w:r>
        <w:t>д) запрет приобретения за счет полученных денежных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средств, иных операций, определенных нормативными правовыми актами, муниципальными правовыми актами, регулирующими предоставление субсидии;</w:t>
      </w:r>
      <w:proofErr w:type="gramEnd"/>
    </w:p>
    <w:p w:rsidR="00EB3305" w:rsidRDefault="00EB3305">
      <w:pPr>
        <w:pStyle w:val="ConsPlusNormal"/>
        <w:spacing w:before="220"/>
        <w:ind w:firstLine="540"/>
        <w:jc w:val="both"/>
      </w:pPr>
      <w:r>
        <w:t>е) положения об обеспечении Получателями при проведении мероприятий с участием граждан мер безопасности в соответствии с законодательством Российской Федерации;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ж) целевые показатели предоставления Гранта и (или) порядок их расчета и право </w:t>
      </w:r>
      <w:r>
        <w:lastRenderedPageBreak/>
        <w:t>Департамент устанавливать в Соглашении конкретный результат (целевые показатели) и их значение на основании указанного порядка;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з) согласие Получателя на размещение на официальном сайте Департамента отчетов о выполнении условий, целей, порядка предоставления и использования Грантов;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и) согласие Получателя на осуществление в отношении него Департаментом и органом государственного финансового контроля автономного округа проверок соблюдения условий, целей и порядка предоставления Гранта.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8" w:name="P4251"/>
      <w:bookmarkEnd w:id="58"/>
      <w:r>
        <w:t>5.6. Получатель в течение 10 рабочих дней со дня получения Соглашения подписывает его и представляет в Департамент.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5.7. Основаниями для отказа в заключени</w:t>
      </w:r>
      <w:proofErr w:type="gramStart"/>
      <w:r>
        <w:t>и</w:t>
      </w:r>
      <w:proofErr w:type="gramEnd"/>
      <w:r>
        <w:t xml:space="preserve"> Соглашения являются: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подписание Соглашения неуполномоченным лицом;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Получателем подписанного Соглашения, не соответствующего установленной форме;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непредставление подписанного получателем Соглашения в срок, указанный в </w:t>
      </w:r>
      <w:hyperlink w:anchor="P4251" w:history="1">
        <w:r>
          <w:rPr>
            <w:color w:val="0000FF"/>
          </w:rPr>
          <w:t>пункте 5.6</w:t>
        </w:r>
      </w:hyperlink>
      <w:r>
        <w:t xml:space="preserve"> Порядка.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5.9. Перечисление Гранта осуществляет Департамент в течение 15 рабочих дней </w:t>
      </w:r>
      <w:proofErr w:type="gramStart"/>
      <w:r>
        <w:t>с даты получения</w:t>
      </w:r>
      <w:proofErr w:type="gramEnd"/>
      <w:r>
        <w:t xml:space="preserve"> подписанного Получателем Соглашения на следующие счета: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а) бюджетным учреждениям - лицевые счета, открытые в территориальном органе Федерального казначейства или финансовом органе автономного округа (муниципального образования);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б) автономным учреждениям - лицевые счета, открытые в финансовом органе автономного округа (муниципального образования), или расчетные счета, открытые в российских кредитных организациях.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>6. Требования к отчетности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6.1. Порядок, сроки и формы представления Получателем отчетности, содержащей информацию о достижении целевых показателей и направлениях расходования сре</w:t>
      </w:r>
      <w:proofErr w:type="gramStart"/>
      <w:r>
        <w:t>дств Гр</w:t>
      </w:r>
      <w:proofErr w:type="gramEnd"/>
      <w:r>
        <w:t>анта, устанавливает Департамент в Соглашении, что предусматривает: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ежеквартальных отчетов о ходе реализации Программы, осуществлении расходов, источником обеспечения которых является Грант;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представление заключительного отчета по итогам реализации Программы.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Title"/>
        <w:jc w:val="center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использованием Гранта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ind w:firstLine="540"/>
        <w:jc w:val="both"/>
      </w:pPr>
      <w:r>
        <w:t>7.1. Порядок и формы контроля устанавливаются Соглашением и предусматривают проведение выездных проверок хода и итогов реализации Программы.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7.2. Департамент совместно с органом государственного финансового контроля автономного округа осуществляют обязательную проверку соблюдения Получателем целей, условий и порядка предоставления Гранта.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За несоблюдение целей, условий и порядка предоставления Грантов, в том числе невыполнение условий Соглашения, устанавливаются штрафные санкции в соответствии с </w:t>
      </w:r>
      <w:r>
        <w:lastRenderedPageBreak/>
        <w:t>действующим законодательством Российской Федерации.</w:t>
      </w:r>
    </w:p>
    <w:p w:rsidR="00EB3305" w:rsidRDefault="00EB3305">
      <w:pPr>
        <w:pStyle w:val="ConsPlusNormal"/>
        <w:spacing w:before="220"/>
        <w:ind w:firstLine="540"/>
        <w:jc w:val="both"/>
      </w:pPr>
      <w:bookmarkStart w:id="59" w:name="P4271"/>
      <w:bookmarkEnd w:id="59"/>
      <w:r>
        <w:t>7.3. Департамент принимает решение об истребовании предоставленного Гранта в бюджет автономного округа в случаях: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неиспользования средств, предоставленных по Соглашению;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непредставления отчетности в соответствии с Соглашением либо представления с нарушением установленных Соглашением требований и сроков;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уклонения от обязательной проверки соблюдения Получателем целей, условий и порядка предоставления Гранта;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несоблюдения Получателем целей, условий и порядка предоставления Гранта, выявленного по фактам проверок, проведенных главным распорядителем и (или) органом государственного финансового контроля автономного округа.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7.4. В течение 10 рабочих дней </w:t>
      </w:r>
      <w:proofErr w:type="gramStart"/>
      <w:r>
        <w:t>с даты возникновения</w:t>
      </w:r>
      <w:proofErr w:type="gramEnd"/>
      <w:r>
        <w:t xml:space="preserve"> одного или нескольких оснований для возврата Гранта, предусмотренных </w:t>
      </w:r>
      <w:hyperlink w:anchor="P4271" w:history="1">
        <w:r>
          <w:rPr>
            <w:color w:val="0000FF"/>
          </w:rPr>
          <w:t>пунктом 7.3</w:t>
        </w:r>
      </w:hyperlink>
      <w:r>
        <w:t xml:space="preserve"> Порядка, Департамент направляет Получателю письменное требование о его возврате.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 xml:space="preserve">7.5. В течение 30 календарных дней </w:t>
      </w:r>
      <w:proofErr w:type="gramStart"/>
      <w:r>
        <w:t>с даты получения</w:t>
      </w:r>
      <w:proofErr w:type="gramEnd"/>
      <w:r>
        <w:t xml:space="preserve"> требования Получатель обязан перечислить указанную в требовании сумму на счет Департамента.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7.6. В случае выявления факта недостижения целевых показателей использования Гранта, установленных Соглашением, Департамент в течение 5 рабочих дней направляет Получателю письменное требование о необходимости уплаты штрафов с указанием сроков оплаты.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Расчет суммы штрафа осуществляется по форме, установленной Соглашением.</w:t>
      </w:r>
    </w:p>
    <w:p w:rsidR="00EB3305" w:rsidRDefault="00EB3305">
      <w:pPr>
        <w:pStyle w:val="ConsPlusNormal"/>
        <w:spacing w:before="220"/>
        <w:ind w:firstLine="540"/>
        <w:jc w:val="both"/>
      </w:pPr>
      <w:r>
        <w:t>7.7. В случае невыполнения требования о возврате Гранта в бюджет автономного округа взыскание осуществляется в судебном порядке в соответствии с законодательством Российской Федерации.</w:t>
      </w: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jc w:val="both"/>
      </w:pPr>
    </w:p>
    <w:p w:rsidR="00EB3305" w:rsidRDefault="00EB3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7E8E" w:rsidRDefault="005A7E8E">
      <w:bookmarkStart w:id="60" w:name="_GoBack"/>
      <w:bookmarkEnd w:id="60"/>
    </w:p>
    <w:sectPr w:rsidR="005A7E8E" w:rsidSect="00C2427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05"/>
    <w:rsid w:val="005A7E8E"/>
    <w:rsid w:val="00E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3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3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3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B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3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3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042EFC73962BA7A76E970CB79ACE22A60FE9C26A4BEBACF30703988D14429D805EFC08FB3EF956431369A908D28E6E02AAC7EC54B96BE50A38D35EK3pAJ" TargetMode="External"/><Relationship Id="rId18" Type="http://schemas.openxmlformats.org/officeDocument/2006/relationships/hyperlink" Target="consultantplus://offline/ref=B2042EFC73962BA7A76E970CB79ACE22A60FE9C26A4AE4A5F20503988D14429D805EFC08FB3EF956431369A80FD28E6E02AAC7EC54B96BE50A38D35EK3pAJ" TargetMode="External"/><Relationship Id="rId26" Type="http://schemas.openxmlformats.org/officeDocument/2006/relationships/hyperlink" Target="consultantplus://offline/ref=B2042EFC73962BA7A76E970CB79ACE22A60FE9C26A4AE4A5F20503988D14429D805EFC08FB3EF956431368A90CD28E6E02AAC7EC54B96BE50A38D35EK3pAJ" TargetMode="External"/><Relationship Id="rId39" Type="http://schemas.openxmlformats.org/officeDocument/2006/relationships/hyperlink" Target="consultantplus://offline/ref=0B0E4FD2B466F461BCD9F4D160205CF4EDD64EAB138054737F345C15FCF40BE671D983A2214D58D01E64019F314C6170041CF3F08B3DA7C444BD8D20L8pEJ" TargetMode="External"/><Relationship Id="rId21" Type="http://schemas.openxmlformats.org/officeDocument/2006/relationships/hyperlink" Target="consultantplus://offline/ref=B2042EFC73962BA7A76E8901A1F6992DA306B5CF694BE7FBAD5105CFD24444C8C01EFA5DB87AF45443183DF84A8CD73D46E1CBEF4AA56AE5K1pDJ" TargetMode="External"/><Relationship Id="rId34" Type="http://schemas.openxmlformats.org/officeDocument/2006/relationships/hyperlink" Target="consultantplus://offline/ref=B2042EFC73962BA7A76E970CB79ACE22A60FE9C26A4BE5A4F00203988D14429D805EFC08FB3EF95643136AAD0CD28E6E02AAC7EC54B96BE50A38D35EK3pAJ" TargetMode="External"/><Relationship Id="rId42" Type="http://schemas.openxmlformats.org/officeDocument/2006/relationships/hyperlink" Target="consultantplus://offline/ref=0B0E4FD2B466F461BCD9F4D160205CF4EDD64EAB13815B7A7E365C15FCF40BE671D983A2214D58D01E66019F374C6170041CF3F08B3DA7C444BD8D20L8pEJ" TargetMode="External"/><Relationship Id="rId47" Type="http://schemas.openxmlformats.org/officeDocument/2006/relationships/hyperlink" Target="consultantplus://offline/ref=0B0E4FD2B466F461BCD9F4D160205CF4EDD64EAB138054737F345C15FCF40BE671D983A2214D58D01E640197344C6170041CF3F08B3DA7C444BD8D20L8pEJ" TargetMode="External"/><Relationship Id="rId50" Type="http://schemas.openxmlformats.org/officeDocument/2006/relationships/hyperlink" Target="consultantplus://offline/ref=0B0E4FD2B466F461BCD9F4D160205CF4EDD64EAB13815B7A7E365C15FCF40BE671D983A2214D58D01E6602993E4C6170041CF3F08B3DA7C444BD8D20L8pEJ" TargetMode="External"/><Relationship Id="rId55" Type="http://schemas.openxmlformats.org/officeDocument/2006/relationships/hyperlink" Target="consultantplus://offline/ref=0B0E4FD2B466F461BCD9EADC764C0BFBE8DC12AF1688572D20605A42A3A40DB3319985F7620955D0166F50CF731238234057FFF39521A6C4L5p3J" TargetMode="External"/><Relationship Id="rId63" Type="http://schemas.openxmlformats.org/officeDocument/2006/relationships/hyperlink" Target="consultantplus://offline/ref=0B0E4FD2B466F461BCD9F4D160205CF4EDD64EAB138054737F345C15FCF40BE671D983A2214D58D01E640D9C304C6170041CF3F08B3DA7C444BD8D20L8pEJ" TargetMode="External"/><Relationship Id="rId68" Type="http://schemas.openxmlformats.org/officeDocument/2006/relationships/hyperlink" Target="consultantplus://offline/ref=0B0E4FD2B466F461BCD9F4D160205CF4EDD64EAB138054737F345C15FCF40BE671D983A2214D58D01E6403983E4C6170041CF3F08B3DA7C444BD8D20L8pEJ" TargetMode="External"/><Relationship Id="rId7" Type="http://schemas.openxmlformats.org/officeDocument/2006/relationships/hyperlink" Target="consultantplus://offline/ref=B2042EFC73962BA7A76E970CB79ACE22A60FE9C26A4BE5A4F00203988D14429D805EFC08FB3EF956431369A90BD28E6E02AAC7EC54B96BE50A38D35EK3pAJ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042EFC73962BA7A76E970CB79ACE22A60FE9C26A4AE4A5F20503988D14429D805EFC08FB3EF956431369A80ED28E6E02AAC7EC54B96BE50A38D35EK3pAJ" TargetMode="External"/><Relationship Id="rId29" Type="http://schemas.openxmlformats.org/officeDocument/2006/relationships/hyperlink" Target="consultantplus://offline/ref=B2042EFC73962BA7A76E970CB79ACE22A60FE9C26A4AE4A5F20503988D14429D805EFC08FB3EF95643136BAB0ED28E6E02AAC7EC54B96BE50A38D35EK3p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042EFC73962BA7A76E970CB79ACE22A60FE9C26A4BEBACF30703988D14429D805EFC08FB3EF956431369A90BD28E6E02AAC7EC54B96BE50A38D35EK3pAJ" TargetMode="External"/><Relationship Id="rId11" Type="http://schemas.openxmlformats.org/officeDocument/2006/relationships/hyperlink" Target="consultantplus://offline/ref=B2042EFC73962BA7A76E970CB79ACE22A60FE9C26A4AE4A5F20503988D14429D805EFC08FB3EF956431369A909D28E6E02AAC7EC54B96BE50A38D35EK3pAJ" TargetMode="External"/><Relationship Id="rId24" Type="http://schemas.openxmlformats.org/officeDocument/2006/relationships/hyperlink" Target="consultantplus://offline/ref=B2042EFC73962BA7A76E970CB79ACE22A60FE9C26A4AE4A5F20503988D14429D805EFC08FB3EF956431369A80DD28E6E02AAC7EC54B96BE50A38D35EK3pAJ" TargetMode="External"/><Relationship Id="rId32" Type="http://schemas.openxmlformats.org/officeDocument/2006/relationships/hyperlink" Target="consultantplus://offline/ref=B2042EFC73962BA7A76E970CB79ACE22A60FE9C26A4BE5A4F00203988D14429D805EFC08FB3EF95643136BAF06D28E6E02AAC7EC54B96BE50A38D35EK3pAJ" TargetMode="External"/><Relationship Id="rId37" Type="http://schemas.openxmlformats.org/officeDocument/2006/relationships/hyperlink" Target="consultantplus://offline/ref=0B0E4FD2B466F461BCD9F4D160205CF4EDD64EAB138054737F345C15FCF40BE671D983A2214D58D01E640098344C6170041CF3F08B3DA7C444BD8D20L8pEJ" TargetMode="External"/><Relationship Id="rId40" Type="http://schemas.openxmlformats.org/officeDocument/2006/relationships/hyperlink" Target="consultantplus://offline/ref=0B0E4FD2B466F461BCD9F4D160205CF4EDD64EAB138155727D335C15FCF40BE671D983A2214D58D01E64009A3F4C6170041CF3F08B3DA7C444BD8D20L8pEJ" TargetMode="External"/><Relationship Id="rId45" Type="http://schemas.openxmlformats.org/officeDocument/2006/relationships/hyperlink" Target="consultantplus://offline/ref=0B0E4FD2B466F461BCD9F4D160205CF4EDD64EAB138155727D335C15FCF40BE671D983A2214D58D01E640299364C6170041CF3F08B3DA7C444BD8D20L8pEJ" TargetMode="External"/><Relationship Id="rId53" Type="http://schemas.openxmlformats.org/officeDocument/2006/relationships/hyperlink" Target="consultantplus://offline/ref=0B0E4FD2B466F461BCD9F4D160205CF4EDD64EAB138054737F345C15FCF40BE671D983A2214D58D01E640197314C6170041CF3F08B3DA7C444BD8D20L8pEJ" TargetMode="External"/><Relationship Id="rId58" Type="http://schemas.openxmlformats.org/officeDocument/2006/relationships/hyperlink" Target="consultantplus://offline/ref=0B0E4FD2B466F461BCD9F4D160205CF4EDD64EAB13815B7A7E365C15FCF40BE671D983A2214D58D01E660C9B364C6170041CF3F08B3DA7C444BD8D20L8pEJ" TargetMode="External"/><Relationship Id="rId66" Type="http://schemas.openxmlformats.org/officeDocument/2006/relationships/hyperlink" Target="consultantplus://offline/ref=0B0E4FD2B466F461BCD9F4D160205CF4EDD64EAB138054737F345C15FCF40BE671D983A2214D58D01E640D9C304C6170041CF3F08B3DA7C444BD8D20L8pE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2042EFC73962BA7A76E970CB79ACE22A60FE9C26A4BE5A4F00203988D14429D805EFC08FB3EF956431369A908D28E6E02AAC7EC54B96BE50A38D35EK3pAJ" TargetMode="External"/><Relationship Id="rId23" Type="http://schemas.openxmlformats.org/officeDocument/2006/relationships/hyperlink" Target="consultantplus://offline/ref=B2042EFC73962BA7A76E970CB79ACE22A60FE9C26A4BE5A4F00203988D14429D805EFC08FB3EF956431369A907D28E6E02AAC7EC54B96BE50A38D35EK3pAJ" TargetMode="External"/><Relationship Id="rId28" Type="http://schemas.openxmlformats.org/officeDocument/2006/relationships/hyperlink" Target="consultantplus://offline/ref=B2042EFC73962BA7A76E970CB79ACE22A60FE9C26A4AE4A5F20503988D14429D805EFC08FB3EF956431368AF06D28E6E02AAC7EC54B96BE50A38D35EK3pAJ" TargetMode="External"/><Relationship Id="rId36" Type="http://schemas.openxmlformats.org/officeDocument/2006/relationships/hyperlink" Target="consultantplus://offline/ref=B2042EFC73962BA7A76E970CB79ACE22A60FE9C26A4AE4A5F20503988D14429D805EFC08FB3EF95643136DA80ED28E6E02AAC7EC54B96BE50A38D35EK3pAJ" TargetMode="External"/><Relationship Id="rId49" Type="http://schemas.openxmlformats.org/officeDocument/2006/relationships/hyperlink" Target="consultantplus://offline/ref=0B0E4FD2B466F461BCD9F4D160205CF4EDD64EAB138059797B3D5C15FCF40BE671D983A2334D00DC1C641A9F3659372141L4p0J" TargetMode="External"/><Relationship Id="rId57" Type="http://schemas.openxmlformats.org/officeDocument/2006/relationships/hyperlink" Target="consultantplus://offline/ref=0B0E4FD2B466F461BCD9F4D160205CF4EDD64EAB13815B7A7E365C15FCF40BE671D983A2214D58D01E6603973F4C6170041CF3F08B3DA7C444BD8D20L8pEJ" TargetMode="External"/><Relationship Id="rId61" Type="http://schemas.openxmlformats.org/officeDocument/2006/relationships/hyperlink" Target="consultantplus://offline/ref=0B0E4FD2B466F461BCD9F4D160205CF4EDD64EAB138054737F345C15FCF40BE671D983A2214D58D01E640398334C6170041CF3F08B3DA7C444BD8D20L8pEJ" TargetMode="External"/><Relationship Id="rId10" Type="http://schemas.openxmlformats.org/officeDocument/2006/relationships/hyperlink" Target="consultantplus://offline/ref=B2042EFC73962BA7A76E970CB79ACE22A60FE9C26A4AEAA5F30503988D14429D805EFC08FB3EF95643136DA006D28E6E02AAC7EC54B96BE50A38D35EK3pAJ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B2042EFC73962BA7A76E970CB79ACE22A60FE9C26A4AE4A5F20503988D14429D805EFC08FB3EF95643136AA90BD28E6E02AAC7EC54B96BE50A38D35EK3pAJ" TargetMode="External"/><Relationship Id="rId44" Type="http://schemas.openxmlformats.org/officeDocument/2006/relationships/hyperlink" Target="consultantplus://offline/ref=0B0E4FD2B466F461BCD9F4D160205CF4EDD64EAB138054737F345C15FCF40BE671D983A2214D58D01E640197364C6170041CF3F08B3DA7C444BD8D20L8pEJ" TargetMode="External"/><Relationship Id="rId52" Type="http://schemas.openxmlformats.org/officeDocument/2006/relationships/hyperlink" Target="consultantplus://offline/ref=0B0E4FD2B466F461BCD9F4D160205CF4EDD64EAB138054737F345C15FCF40BE671D983A2214D58D01E640197324C6170041CF3F08B3DA7C444BD8D20L8pEJ" TargetMode="External"/><Relationship Id="rId60" Type="http://schemas.openxmlformats.org/officeDocument/2006/relationships/hyperlink" Target="consultantplus://offline/ref=0B0E4FD2B466F461BCD9F4D160205CF4EDD64EAB13815B7A7E365C15FCF40BE671D983A2214D58D01E660D9E3E4C6170041CF3F08B3DA7C444BD8D20L8pEJ" TargetMode="External"/><Relationship Id="rId65" Type="http://schemas.openxmlformats.org/officeDocument/2006/relationships/hyperlink" Target="consultantplus://offline/ref=0B0E4FD2B466F461BCD9F4D160205CF4EDD64EAB138054737F345C15FCF40BE671D983A2214D58D01E640398304C6170041CF3F08B3DA7C444BD8D20L8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042EFC73962BA7A76E8901A1F6992DA307B1C86343E7FBAD5105CFD24444C8C01EFA5DB879F65F42183DF84A8CD73D46E1CBEF4AA56AE5K1pDJ" TargetMode="External"/><Relationship Id="rId14" Type="http://schemas.openxmlformats.org/officeDocument/2006/relationships/hyperlink" Target="consultantplus://offline/ref=B2042EFC73962BA7A76E970CB79ACE22A60FE9C26A4BEBACF30703988D14429D805EFC08FB3EF956431369A808D28E6E02AAC7EC54B96BE50A38D35EK3pAJ" TargetMode="External"/><Relationship Id="rId22" Type="http://schemas.openxmlformats.org/officeDocument/2006/relationships/hyperlink" Target="consultantplus://offline/ref=B2042EFC73962BA7A76E8901A1F6992DA306B5CF694BE7FBAD5105CFD24444C8C01EFA5DB87AF45443183DF84A8CD73D46E1CBEF4AA56AE5K1pDJ" TargetMode="External"/><Relationship Id="rId27" Type="http://schemas.openxmlformats.org/officeDocument/2006/relationships/hyperlink" Target="consultantplus://offline/ref=B2042EFC73962BA7A76E970CB79ACE22A60FE9C26A4BE5A4F00203988D14429D805EFC08FB3EF956431368A90ED28E6E02AAC7EC54B96BE50A38D35EK3pAJ" TargetMode="External"/><Relationship Id="rId30" Type="http://schemas.openxmlformats.org/officeDocument/2006/relationships/hyperlink" Target="consultantplus://offline/ref=B2042EFC73962BA7A76E970CB79ACE22A60FE9C26A4AE4A5F20503988D14429D805EFC08FB3EF95643136BAC0AD28E6E02AAC7EC54B96BE50A38D35EK3pAJ" TargetMode="External"/><Relationship Id="rId35" Type="http://schemas.openxmlformats.org/officeDocument/2006/relationships/hyperlink" Target="consultantplus://offline/ref=B2042EFC73962BA7A76E970CB79ACE22A60FE9C26A4BE5A4F00203988D14429D805EFC08FB3EF95643136AAD0DD28E6E02AAC7EC54B96BE50A38D35EK3pAJ" TargetMode="External"/><Relationship Id="rId43" Type="http://schemas.openxmlformats.org/officeDocument/2006/relationships/hyperlink" Target="consultantplus://offline/ref=0B0E4FD2B466F461BCD9F4D160205CF4EDD64EAB138155727D335C15FCF40BE671D983A2214D58D01E640299364C6170041CF3F08B3DA7C444BD8D20L8pEJ" TargetMode="External"/><Relationship Id="rId48" Type="http://schemas.openxmlformats.org/officeDocument/2006/relationships/hyperlink" Target="consultantplus://offline/ref=0B0E4FD2B466F461BCD9F4D160205CF4EDD64EAB13815B7A7E365C15FCF40BE671D983A2214D58D01E66029F3F4C6170041CF3F08B3DA7C444BD8D20L8pEJ" TargetMode="External"/><Relationship Id="rId56" Type="http://schemas.openxmlformats.org/officeDocument/2006/relationships/hyperlink" Target="consultantplus://offline/ref=0B0E4FD2B466F461BCD9EADC764C0BFBEAD414A71489572D20605A42A3A40DB32399DDFB60094BD01F7A069E36L4pEJ" TargetMode="External"/><Relationship Id="rId64" Type="http://schemas.openxmlformats.org/officeDocument/2006/relationships/hyperlink" Target="consultantplus://offline/ref=0B0E4FD2B466F461BCD9F4D160205CF4EDD64EAB138054737F345C15FCF40BE671D983A2214D58D01E640398324C6170041CF3F08B3DA7C444BD8D20L8pEJ" TargetMode="External"/><Relationship Id="rId69" Type="http://schemas.openxmlformats.org/officeDocument/2006/relationships/hyperlink" Target="consultantplus://offline/ref=0B0E4FD2B466F461BCD9EADC764C0BFBE8DC12AF1688572D20605A42A3A40DB3319985F7620955D0166F50CF731238234057FFF39521A6C4L5p3J" TargetMode="External"/><Relationship Id="rId8" Type="http://schemas.openxmlformats.org/officeDocument/2006/relationships/hyperlink" Target="consultantplus://offline/ref=B2042EFC73962BA7A76E970CB79ACE22A60FE9C26A4AE4A5F20503988D14429D805EFC08FB3EF956431369A90BD28E6E02AAC7EC54B96BE50A38D35EK3pAJ" TargetMode="External"/><Relationship Id="rId51" Type="http://schemas.openxmlformats.org/officeDocument/2006/relationships/hyperlink" Target="consultantplus://offline/ref=0B0E4FD2B466F461BCD9F4D160205CF4EDD64EAB138054737F345C15FCF40BE671D983A2214D58D01E640197334C6170041CF3F08B3DA7C444BD8D20L8pEJ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2042EFC73962BA7A76E970CB79ACE22A60FE9C26A4AE4A5F20503988D14429D805EFC08FB3EF956431369A906D28E6E02AAC7EC54B96BE50A38D35EK3pAJ" TargetMode="External"/><Relationship Id="rId17" Type="http://schemas.openxmlformats.org/officeDocument/2006/relationships/hyperlink" Target="consultantplus://offline/ref=B2042EFC73962BA7A76E970CB79ACE22A60FE9C26A4BE5A4F00203988D14429D805EFC08FB3EF956431369A909D28E6E02AAC7EC54B96BE50A38D35EK3pAJ" TargetMode="External"/><Relationship Id="rId25" Type="http://schemas.openxmlformats.org/officeDocument/2006/relationships/hyperlink" Target="consultantplus://offline/ref=B2042EFC73962BA7A76E970CB79ACE22A60FE9C26A4AE4A5F20503988D14429D805EFC08FB3EF956431369AC0ED28E6E02AAC7EC54B96BE50A38D35EK3pAJ" TargetMode="External"/><Relationship Id="rId33" Type="http://schemas.openxmlformats.org/officeDocument/2006/relationships/hyperlink" Target="consultantplus://offline/ref=B2042EFC73962BA7A76E970CB79ACE22A60FE9C26A4AE4A5F20503988D14429D805EFC08FB3EF95643136AAC06D28E6E02AAC7EC54B96BE50A38D35EK3pAJ" TargetMode="External"/><Relationship Id="rId38" Type="http://schemas.openxmlformats.org/officeDocument/2006/relationships/hyperlink" Target="consultantplus://offline/ref=0B0E4FD2B466F461BCD9F4D160205CF4EDD64EAB138155727D335C15FCF40BE671D983A2214D58D01E640797314C6170041CF3F08B3DA7C444BD8D20L8pEJ" TargetMode="External"/><Relationship Id="rId46" Type="http://schemas.openxmlformats.org/officeDocument/2006/relationships/hyperlink" Target="consultantplus://offline/ref=0B0E4FD2B466F461BCD9F4D160205CF4EDD64EAB138054737F345C15FCF40BE671D983A2214D58D01E640197354C6170041CF3F08B3DA7C444BD8D20L8pEJ" TargetMode="External"/><Relationship Id="rId59" Type="http://schemas.openxmlformats.org/officeDocument/2006/relationships/hyperlink" Target="consultantplus://offline/ref=0B0E4FD2B466F461BCD9F4D160205CF4EDD64EAB138059797B3D5C15FCF40BE671D983A2334D00DC1C641A9F3659372141L4p0J" TargetMode="External"/><Relationship Id="rId67" Type="http://schemas.openxmlformats.org/officeDocument/2006/relationships/hyperlink" Target="consultantplus://offline/ref=0B0E4FD2B466F461BCD9F4D160205CF4EDD64EAB138054737F345C15FCF40BE671D983A2214D58D01E640398304C6170041CF3F08B3DA7C444BD8D20L8pEJ" TargetMode="External"/><Relationship Id="rId20" Type="http://schemas.openxmlformats.org/officeDocument/2006/relationships/hyperlink" Target="consultantplus://offline/ref=B2042EFC73962BA7A76E8901A1F6992DA306B5CF694BE7FBAD5105CFD24444C8C01EFA5DB87AF45443183DF84A8CD73D46E1CBEF4AA56AE5K1pDJ" TargetMode="External"/><Relationship Id="rId41" Type="http://schemas.openxmlformats.org/officeDocument/2006/relationships/hyperlink" Target="consultantplus://offline/ref=0B0E4FD2B466F461BCD9F4D160205CF4EDD64EAB138054737F345C15FCF40BE671D983A2214D58D01E6401983F4C6170041CF3F08B3DA7C444BD8D20L8pEJ" TargetMode="External"/><Relationship Id="rId54" Type="http://schemas.openxmlformats.org/officeDocument/2006/relationships/hyperlink" Target="consultantplus://offline/ref=0B0E4FD2B466F461BCD9F4D160205CF4EDD64EAB138054737F345C15FCF40BE671D983A2214D58D01E6401973F4C6170041CF3F08B3DA7C444BD8D20L8pEJ" TargetMode="External"/><Relationship Id="rId62" Type="http://schemas.openxmlformats.org/officeDocument/2006/relationships/hyperlink" Target="consultantplus://offline/ref=0B0E4FD2B466F461BCD9F4D160205CF4EDD64EAB138054737F345C15FCF40BE671D983A2214D58D01E640398324C6170041CF3F08B3DA7C444BD8D20L8pEJ" TargetMode="External"/><Relationship Id="rId70" Type="http://schemas.openxmlformats.org/officeDocument/2006/relationships/hyperlink" Target="consultantplus://offline/ref=0B0E4FD2B466F461BCD9EADC764C0BFBEAD414A71489572D20605A42A3A40DB32399DDFB60094BD01F7A069E36L4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91</Pages>
  <Words>25682</Words>
  <Characters>146392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Светлана Евгеньевна</dc:creator>
  <cp:lastModifiedBy>Никитина Светлана Евгеньевна</cp:lastModifiedBy>
  <cp:revision>1</cp:revision>
  <dcterms:created xsi:type="dcterms:W3CDTF">2019-11-20T09:41:00Z</dcterms:created>
  <dcterms:modified xsi:type="dcterms:W3CDTF">2019-11-20T09:44:00Z</dcterms:modified>
</cp:coreProperties>
</file>