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Муниципальное образование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городское поселение Пойковский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Нефтеюганского муниципального района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26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A56CC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57712F">
              <w:rPr>
                <w:sz w:val="36"/>
                <w:szCs w:val="36"/>
              </w:rPr>
              <w:t>Е</w:t>
            </w:r>
            <w:bookmarkStart w:id="0" w:name="_GoBack"/>
            <w:bookmarkEnd w:id="0"/>
          </w:p>
          <w:p w:rsidR="00057B8A" w:rsidRPr="004C5C48" w:rsidRDefault="004C5C48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5C48"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  <w:r w:rsidR="00057B8A" w:rsidRPr="004C5C4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4C5C4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                     №</w:t>
            </w:r>
            <w:r w:rsidRPr="004C5C48">
              <w:rPr>
                <w:rFonts w:ascii="Times New Roman" w:hAnsi="Times New Roman" w:cs="Times New Roman"/>
                <w:sz w:val="26"/>
                <w:szCs w:val="26"/>
              </w:rPr>
              <w:t xml:space="preserve"> 58-п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DD3AE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F70520" w:rsidRPr="008B2B43" w:rsidRDefault="008B2B43" w:rsidP="00F70520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Таблицу п</w:t>
      </w:r>
      <w:r w:rsidR="00F70520" w:rsidRPr="00F70520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а 78</w:t>
      </w:r>
      <w:r w:rsidR="00F70520" w:rsidRPr="00F705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0520" w:rsidRPr="00F705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«</w:t>
      </w:r>
      <w:r w:rsidRPr="008B2B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по информационному, техническому сопровождению (технической поддержке, обслуживанию), обновлению программных продуктов (программного обеспечения)</w:t>
      </w:r>
      <w:r w:rsidR="00F70520" w:rsidRPr="008B2B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</w:t>
      </w:r>
      <w:r w:rsidR="00F70520" w:rsidRPr="008B2B4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B2B43" w:rsidRPr="008B2B43" w:rsidRDefault="00F70520" w:rsidP="008B2B43">
      <w:pPr>
        <w:spacing w:after="200" w:line="276" w:lineRule="auto"/>
        <w:ind w:left="142"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2B43">
        <w:rPr>
          <w:rFonts w:ascii="Times New Roman" w:eastAsia="Calibri" w:hAnsi="Times New Roman" w:cs="Times New Roman"/>
          <w:sz w:val="26"/>
          <w:szCs w:val="26"/>
        </w:rPr>
        <w:t>«</w:t>
      </w:r>
      <w:r w:rsidR="008B2B43" w:rsidRPr="008B2B43">
        <w:rPr>
          <w:rFonts w:ascii="Times New Roman" w:eastAsia="Calibri" w:hAnsi="Times New Roman" w:cs="Times New Roman"/>
          <w:sz w:val="26"/>
          <w:szCs w:val="26"/>
        </w:rPr>
        <w:t>78. Затраты на услуги по информационному, техническому сопровождению (технической поддержке, обслуживанию), обновлению программных продуктов (программного обеспечения):</w:t>
      </w:r>
    </w:p>
    <w:p w:rsidR="008B2B43" w:rsidRPr="008B2B43" w:rsidRDefault="0057712F" w:rsidP="008B2B43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рм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рм</m:t>
            </m:r>
          </m:sub>
        </m:sSub>
        <m:r>
          <w:rPr>
            <w:rFonts w:ascii="Cambria Math" w:hAnsi="Cambria Math" w:cs="Times New Roman"/>
          </w:rPr>
          <m:t>*</m:t>
        </m:r>
        <m:r>
          <m:rPr>
            <m:sty m:val="p"/>
          </m:rPr>
          <w:rPr>
            <w:rFonts w:ascii="Cambria Math" w:hAnsi="Cambria Math" w:cs="Times New Roman"/>
          </w:rPr>
          <m:t>Р</m:t>
        </m:r>
      </m:oMath>
      <w:r w:rsidR="008B2B43" w:rsidRPr="008B2B43">
        <w:rPr>
          <w:rFonts w:ascii="Times New Roman" w:hAnsi="Times New Roman" w:cs="Times New Roman"/>
        </w:rPr>
        <w:t>*</w:t>
      </w:r>
      <w:r w:rsidR="008B2B43" w:rsidRPr="008B2B43">
        <w:rPr>
          <w:rFonts w:ascii="Times New Roman" w:hAnsi="Times New Roman" w:cs="Times New Roman"/>
          <w:lang w:val="en-US"/>
        </w:rPr>
        <w:t>N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B2B43">
        <w:rPr>
          <w:rFonts w:ascii="Times New Roman" w:hAnsi="Times New Roman" w:cs="Times New Roman"/>
        </w:rPr>
        <w:t>где: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vertAlign w:val="subscript"/>
        </w:rPr>
      </w:pPr>
      <w:r w:rsidRPr="008B2B43">
        <w:rPr>
          <w:rFonts w:ascii="Times New Roman" w:hAnsi="Times New Roman" w:cs="Times New Roman"/>
        </w:rPr>
        <w:t xml:space="preserve">Q </w:t>
      </w:r>
      <w:proofErr w:type="spellStart"/>
      <w:r w:rsidRPr="008B2B43">
        <w:rPr>
          <w:rFonts w:ascii="Times New Roman" w:hAnsi="Times New Roman" w:cs="Times New Roman"/>
          <w:vertAlign w:val="subscript"/>
        </w:rPr>
        <w:t>рм</w:t>
      </w:r>
      <w:proofErr w:type="spellEnd"/>
      <w:r w:rsidRPr="008B2B43">
        <w:rPr>
          <w:rFonts w:ascii="Times New Roman" w:hAnsi="Times New Roman" w:cs="Times New Roman"/>
          <w:vertAlign w:val="subscript"/>
        </w:rPr>
        <w:t xml:space="preserve"> – </w:t>
      </w:r>
      <w:r w:rsidRPr="008B2B43">
        <w:rPr>
          <w:rFonts w:ascii="Times New Roman" w:hAnsi="Times New Roman" w:cs="Times New Roman"/>
        </w:rPr>
        <w:t>количество рабочих мест;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B2B43">
        <w:rPr>
          <w:rFonts w:ascii="Times New Roman" w:hAnsi="Times New Roman" w:cs="Times New Roman"/>
        </w:rPr>
        <w:lastRenderedPageBreak/>
        <w:t>Р</w:t>
      </w:r>
      <w:r w:rsidRPr="008B2B43">
        <w:rPr>
          <w:rFonts w:ascii="Times New Roman" w:hAnsi="Times New Roman" w:cs="Times New Roman"/>
          <w:vertAlign w:val="subscript"/>
        </w:rPr>
        <w:t xml:space="preserve"> – </w:t>
      </w:r>
      <w:r w:rsidRPr="008B2B43">
        <w:rPr>
          <w:rFonts w:ascii="Times New Roman" w:hAnsi="Times New Roman" w:cs="Times New Roman"/>
        </w:rPr>
        <w:t>цена технического сопровождения программного продукта в месяц;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B2B43">
        <w:rPr>
          <w:rFonts w:ascii="Times New Roman" w:hAnsi="Times New Roman" w:cs="Times New Roman"/>
          <w:lang w:val="en-US"/>
        </w:rPr>
        <w:t>N</w:t>
      </w:r>
      <w:r w:rsidRPr="008B2B43">
        <w:rPr>
          <w:rFonts w:ascii="Times New Roman" w:hAnsi="Times New Roman" w:cs="Times New Roman"/>
        </w:rPr>
        <w:t>-количество месяцев технического сопровождения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89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22"/>
        <w:gridCol w:w="1621"/>
        <w:gridCol w:w="3020"/>
        <w:gridCol w:w="1701"/>
      </w:tblGrid>
      <w:tr w:rsidR="008B2B43" w:rsidRPr="008B2B43" w:rsidTr="00085086">
        <w:trPr>
          <w:trHeight w:val="7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Количество рабочих мест                   </w:t>
            </w:r>
            <w:proofErr w:type="gramStart"/>
            <w:r w:rsidRPr="008B2B4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B2B43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 Цена технического сопровождения программного продукта в месяц                                                </w:t>
            </w:r>
            <w:proofErr w:type="gramStart"/>
            <w:r w:rsidRPr="008B2B4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B2B4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Количество месяцев обслуживания (мес.)</w:t>
            </w:r>
          </w:p>
        </w:tc>
      </w:tr>
      <w:tr w:rsidR="008B2B43" w:rsidRPr="008B2B43" w:rsidTr="00085086">
        <w:trPr>
          <w:trHeight w:val="29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АС «Бюджет</w:t>
            </w:r>
            <w:r w:rsidRPr="008B2B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B43">
              <w:rPr>
                <w:rFonts w:ascii="Times New Roman" w:hAnsi="Times New Roman" w:cs="Times New Roman"/>
              </w:rPr>
              <w:t>поселения»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29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Программный продукт АРМ «Реестр закупок»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84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ПК «ВУС»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64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ПК Кодекс: Управление персоналом» и «Кодекс: Обращение граждан»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Компьютерная программа «Реестр муниципального имущества»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5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ПК «Строительные Технологии – Смета и ПТО»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5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АС «Удаленное рабочее место» (АС «УРМ»)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5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Программа для ЭВМ «ГРАНД-Смета»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БД «ФСНБ» в формате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25 000,00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Геоинформационная система «</w:t>
            </w:r>
            <w:r w:rsidRPr="008B2B43">
              <w:rPr>
                <w:rFonts w:ascii="Times New Roman" w:hAnsi="Times New Roman" w:cs="Times New Roman"/>
                <w:lang w:val="en-US"/>
              </w:rPr>
              <w:t>ITSGIS</w:t>
            </w:r>
            <w:r w:rsidRPr="008B2B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не более 12 </w:t>
            </w:r>
          </w:p>
        </w:tc>
      </w:tr>
      <w:tr w:rsidR="008B2B43" w:rsidRPr="008B2B43" w:rsidTr="00085086">
        <w:trPr>
          <w:trHeight w:val="3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Адаптация и сопровождение экземпляров Систем, установленных у Заказчика, на основе специального лицензионного программного обеспечения, обеспечивающего совместимость услуг с установленными экземплярами Систем </w:t>
            </w:r>
            <w:proofErr w:type="spellStart"/>
            <w:r w:rsidRPr="008B2B43">
              <w:rPr>
                <w:rFonts w:ascii="Times New Roman" w:hAnsi="Times New Roman" w:cs="Times New Roman"/>
              </w:rPr>
              <w:lastRenderedPageBreak/>
              <w:t>КонсультантПлюс</w:t>
            </w:r>
            <w:proofErr w:type="spellEnd"/>
            <w:r w:rsidRPr="008B2B43">
              <w:rPr>
                <w:rFonts w:ascii="Times New Roman" w:hAnsi="Times New Roman" w:cs="Times New Roman"/>
              </w:rPr>
              <w:t>, для нужд Заказчика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lastRenderedPageBreak/>
              <w:t>Не более 55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670689" w:rsidRDefault="00670689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D275B6" w:rsidRDefault="00D275B6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346502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AE2" w:rsidRDefault="00DD3AE2"/>
    <w:sectPr w:rsidR="00DD3AE2" w:rsidSect="003467FF">
      <w:footerReference w:type="default" r:id="rId9"/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E8" w:rsidRDefault="00F564E8">
    <w:pPr>
      <w:pStyle w:val="a9"/>
    </w:pPr>
  </w:p>
  <w:p w:rsidR="00F564E8" w:rsidRDefault="00F564E8" w:rsidP="00F564E8">
    <w:pPr>
      <w:pStyle w:val="a9"/>
      <w:tabs>
        <w:tab w:val="clear" w:pos="4677"/>
        <w:tab w:val="clear" w:pos="9355"/>
        <w:tab w:val="left" w:pos="69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18" w15:restartNumberingAfterBreak="0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 w15:restartNumberingAfterBreak="0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3" w15:restartNumberingAfterBreak="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8"/>
  </w:num>
  <w:num w:numId="5">
    <w:abstractNumId w:val="5"/>
  </w:num>
  <w:num w:numId="6">
    <w:abstractNumId w:val="17"/>
  </w:num>
  <w:num w:numId="7">
    <w:abstractNumId w:val="6"/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29"/>
  </w:num>
  <w:num w:numId="15">
    <w:abstractNumId w:val="20"/>
  </w:num>
  <w:num w:numId="16">
    <w:abstractNumId w:val="7"/>
  </w:num>
  <w:num w:numId="17">
    <w:abstractNumId w:val="21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2"/>
  </w:num>
  <w:num w:numId="23">
    <w:abstractNumId w:val="11"/>
  </w:num>
  <w:num w:numId="24">
    <w:abstractNumId w:val="23"/>
  </w:num>
  <w:num w:numId="25">
    <w:abstractNumId w:val="18"/>
  </w:num>
  <w:num w:numId="26">
    <w:abstractNumId w:val="1"/>
  </w:num>
  <w:num w:numId="27">
    <w:abstractNumId w:val="0"/>
  </w:num>
  <w:num w:numId="28">
    <w:abstractNumId w:val="9"/>
  </w:num>
  <w:num w:numId="29">
    <w:abstractNumId w:val="26"/>
  </w:num>
  <w:num w:numId="30">
    <w:abstractNumId w:val="27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37F6"/>
    <w:rsid w:val="00057B8A"/>
    <w:rsid w:val="00064626"/>
    <w:rsid w:val="00065C8A"/>
    <w:rsid w:val="000773D2"/>
    <w:rsid w:val="00084EA5"/>
    <w:rsid w:val="000E07C8"/>
    <w:rsid w:val="00105823"/>
    <w:rsid w:val="0012067E"/>
    <w:rsid w:val="001301BF"/>
    <w:rsid w:val="0016037F"/>
    <w:rsid w:val="00170C8B"/>
    <w:rsid w:val="00172F40"/>
    <w:rsid w:val="001B5C59"/>
    <w:rsid w:val="001F507C"/>
    <w:rsid w:val="00253775"/>
    <w:rsid w:val="002603F8"/>
    <w:rsid w:val="002634A5"/>
    <w:rsid w:val="00275B08"/>
    <w:rsid w:val="002845F0"/>
    <w:rsid w:val="002852F7"/>
    <w:rsid w:val="002B2236"/>
    <w:rsid w:val="002D1372"/>
    <w:rsid w:val="002F76EE"/>
    <w:rsid w:val="00306FDF"/>
    <w:rsid w:val="00317368"/>
    <w:rsid w:val="00336796"/>
    <w:rsid w:val="00342BD0"/>
    <w:rsid w:val="00346502"/>
    <w:rsid w:val="003467FF"/>
    <w:rsid w:val="00352B89"/>
    <w:rsid w:val="00363147"/>
    <w:rsid w:val="00392115"/>
    <w:rsid w:val="00392940"/>
    <w:rsid w:val="003A02BF"/>
    <w:rsid w:val="003D4DFF"/>
    <w:rsid w:val="003E0C64"/>
    <w:rsid w:val="004210DF"/>
    <w:rsid w:val="0044262C"/>
    <w:rsid w:val="00467944"/>
    <w:rsid w:val="00477CB7"/>
    <w:rsid w:val="004852B0"/>
    <w:rsid w:val="004927EB"/>
    <w:rsid w:val="004B74BB"/>
    <w:rsid w:val="004C177E"/>
    <w:rsid w:val="004C5C48"/>
    <w:rsid w:val="004E1F83"/>
    <w:rsid w:val="004F4D99"/>
    <w:rsid w:val="005269B0"/>
    <w:rsid w:val="0053356D"/>
    <w:rsid w:val="0057712F"/>
    <w:rsid w:val="005958DE"/>
    <w:rsid w:val="005A5F65"/>
    <w:rsid w:val="005B613E"/>
    <w:rsid w:val="005C7B40"/>
    <w:rsid w:val="00642FF5"/>
    <w:rsid w:val="00670689"/>
    <w:rsid w:val="006712C7"/>
    <w:rsid w:val="006837E0"/>
    <w:rsid w:val="00696050"/>
    <w:rsid w:val="006D4A5A"/>
    <w:rsid w:val="006E1875"/>
    <w:rsid w:val="007026F4"/>
    <w:rsid w:val="007102D3"/>
    <w:rsid w:val="00756940"/>
    <w:rsid w:val="0076007A"/>
    <w:rsid w:val="00780374"/>
    <w:rsid w:val="007A56CC"/>
    <w:rsid w:val="007E7A8E"/>
    <w:rsid w:val="007F02C8"/>
    <w:rsid w:val="007F37E5"/>
    <w:rsid w:val="008117D5"/>
    <w:rsid w:val="00872241"/>
    <w:rsid w:val="00880A87"/>
    <w:rsid w:val="00882495"/>
    <w:rsid w:val="008B2B43"/>
    <w:rsid w:val="008B466A"/>
    <w:rsid w:val="008E176D"/>
    <w:rsid w:val="008F36D5"/>
    <w:rsid w:val="009148E8"/>
    <w:rsid w:val="009219BB"/>
    <w:rsid w:val="009643A2"/>
    <w:rsid w:val="00967353"/>
    <w:rsid w:val="00973008"/>
    <w:rsid w:val="00974E26"/>
    <w:rsid w:val="009A2E61"/>
    <w:rsid w:val="009A6346"/>
    <w:rsid w:val="009B7687"/>
    <w:rsid w:val="009E2A2F"/>
    <w:rsid w:val="009E6991"/>
    <w:rsid w:val="009F1D84"/>
    <w:rsid w:val="00A20188"/>
    <w:rsid w:val="00A45416"/>
    <w:rsid w:val="00A82B8A"/>
    <w:rsid w:val="00AB5CF1"/>
    <w:rsid w:val="00AF27DE"/>
    <w:rsid w:val="00B01D0A"/>
    <w:rsid w:val="00B02B39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63DA7"/>
    <w:rsid w:val="00C752AC"/>
    <w:rsid w:val="00CA45D3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43D2"/>
    <w:rsid w:val="00EC5EE6"/>
    <w:rsid w:val="00EF2D5C"/>
    <w:rsid w:val="00EF405A"/>
    <w:rsid w:val="00F46993"/>
    <w:rsid w:val="00F51010"/>
    <w:rsid w:val="00F54394"/>
    <w:rsid w:val="00F564E8"/>
    <w:rsid w:val="00F70520"/>
    <w:rsid w:val="00F77EB9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29DB-7C18-4E37-83B3-CE84D241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Ольга В. Кителева</cp:lastModifiedBy>
  <cp:revision>83</cp:revision>
  <cp:lastPrinted>2023-11-28T10:05:00Z</cp:lastPrinted>
  <dcterms:created xsi:type="dcterms:W3CDTF">2023-02-09T09:50:00Z</dcterms:created>
  <dcterms:modified xsi:type="dcterms:W3CDTF">2024-01-26T07:04:00Z</dcterms:modified>
</cp:coreProperties>
</file>