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357" w:rsidRPr="00FE0357" w:rsidRDefault="00FE0357" w:rsidP="00FE0357">
      <w:pPr>
        <w:jc w:val="center"/>
        <w:rPr>
          <w:b/>
          <w:sz w:val="28"/>
          <w:szCs w:val="28"/>
        </w:rPr>
      </w:pPr>
      <w:r w:rsidRPr="00FE0357">
        <w:rPr>
          <w:b/>
          <w:sz w:val="28"/>
          <w:szCs w:val="28"/>
        </w:rPr>
        <w:t>Муниципальное образование</w:t>
      </w:r>
    </w:p>
    <w:p w:rsidR="00FE0357" w:rsidRPr="00FE0357" w:rsidRDefault="00FE0357" w:rsidP="00FE0357">
      <w:pPr>
        <w:jc w:val="center"/>
        <w:rPr>
          <w:b/>
          <w:sz w:val="28"/>
          <w:szCs w:val="28"/>
        </w:rPr>
      </w:pPr>
      <w:r>
        <w:rPr>
          <w:b/>
          <w:sz w:val="28"/>
          <w:szCs w:val="28"/>
        </w:rPr>
        <w:t>г</w:t>
      </w:r>
      <w:r w:rsidRPr="00FE0357">
        <w:rPr>
          <w:b/>
          <w:sz w:val="28"/>
          <w:szCs w:val="28"/>
        </w:rPr>
        <w:t>ородское поселение Пойковский</w:t>
      </w:r>
    </w:p>
    <w:p w:rsidR="00FE0357" w:rsidRPr="00FE0357" w:rsidRDefault="00FE0357" w:rsidP="00FE0357">
      <w:pPr>
        <w:jc w:val="center"/>
        <w:rPr>
          <w:b/>
          <w:sz w:val="28"/>
          <w:szCs w:val="28"/>
        </w:rPr>
      </w:pPr>
      <w:r w:rsidRPr="00FE0357">
        <w:rPr>
          <w:b/>
          <w:sz w:val="28"/>
          <w:szCs w:val="28"/>
        </w:rPr>
        <w:t>Нефтеюганского муниципального района</w:t>
      </w:r>
    </w:p>
    <w:p w:rsidR="00FE0357" w:rsidRPr="00FE0357" w:rsidRDefault="00FE0357" w:rsidP="00FE0357">
      <w:pPr>
        <w:jc w:val="center"/>
        <w:rPr>
          <w:b/>
          <w:sz w:val="28"/>
          <w:szCs w:val="28"/>
        </w:rPr>
      </w:pPr>
      <w:r w:rsidRPr="00FE0357">
        <w:rPr>
          <w:b/>
          <w:sz w:val="28"/>
          <w:szCs w:val="28"/>
        </w:rPr>
        <w:t>Ханты - Мансийского автономного округа – Югры</w:t>
      </w:r>
    </w:p>
    <w:p w:rsidR="00FE0357" w:rsidRPr="00FE0357" w:rsidRDefault="00FE0357" w:rsidP="00FE0357">
      <w:pPr>
        <w:jc w:val="center"/>
        <w:rPr>
          <w:b/>
          <w:sz w:val="32"/>
          <w:szCs w:val="32"/>
        </w:rPr>
      </w:pPr>
      <w:r w:rsidRPr="00FE0357">
        <w:rPr>
          <w:b/>
          <w:sz w:val="32"/>
          <w:szCs w:val="32"/>
        </w:rPr>
        <w:t>Совет депутатов городского поселения Пойковский</w:t>
      </w:r>
    </w:p>
    <w:p w:rsidR="009C60FC" w:rsidRPr="00ED5A3F" w:rsidRDefault="009C60FC" w:rsidP="009C60FC">
      <w:pPr>
        <w:jc w:val="center"/>
        <w:rPr>
          <w:b/>
          <w:sz w:val="36"/>
          <w:szCs w:val="36"/>
        </w:rPr>
      </w:pPr>
    </w:p>
    <w:p w:rsidR="009C60FC" w:rsidRPr="00ED5A3F" w:rsidRDefault="00B432D5" w:rsidP="009C60FC">
      <w:pPr>
        <w:jc w:val="center"/>
        <w:rPr>
          <w:b/>
          <w:sz w:val="36"/>
          <w:szCs w:val="36"/>
        </w:rPr>
      </w:pPr>
      <w:r>
        <w:rPr>
          <w:b/>
          <w:sz w:val="36"/>
          <w:szCs w:val="36"/>
        </w:rPr>
        <w:t>РЕШЕНИЕ</w:t>
      </w:r>
    </w:p>
    <w:p w:rsidR="009C60FC" w:rsidRPr="00ED5A3F" w:rsidRDefault="009C60FC" w:rsidP="009C60FC">
      <w:pPr>
        <w:jc w:val="center"/>
        <w:rPr>
          <w:b/>
          <w:sz w:val="36"/>
          <w:szCs w:val="36"/>
        </w:rPr>
      </w:pPr>
    </w:p>
    <w:p w:rsidR="009C60FC" w:rsidRPr="00ED5A3F" w:rsidRDefault="00B432D5" w:rsidP="009C60FC">
      <w:pPr>
        <w:rPr>
          <w:sz w:val="26"/>
          <w:szCs w:val="26"/>
        </w:rPr>
      </w:pPr>
      <w:r>
        <w:rPr>
          <w:sz w:val="26"/>
          <w:szCs w:val="26"/>
        </w:rPr>
        <w:t>06.03.2024</w:t>
      </w:r>
      <w:r w:rsidR="009C60FC" w:rsidRPr="00ED5A3F">
        <w:rPr>
          <w:sz w:val="26"/>
          <w:szCs w:val="26"/>
        </w:rPr>
        <w:tab/>
      </w:r>
      <w:r w:rsidR="009C60FC" w:rsidRPr="00ED5A3F">
        <w:rPr>
          <w:sz w:val="26"/>
          <w:szCs w:val="26"/>
        </w:rPr>
        <w:tab/>
        <w:t xml:space="preserve">                                          </w:t>
      </w:r>
      <w:r w:rsidR="009C60FC">
        <w:rPr>
          <w:sz w:val="26"/>
          <w:szCs w:val="26"/>
        </w:rPr>
        <w:t xml:space="preserve">    </w:t>
      </w:r>
      <w:r w:rsidR="009C60FC" w:rsidRPr="00ED5A3F">
        <w:rPr>
          <w:sz w:val="26"/>
          <w:szCs w:val="26"/>
        </w:rPr>
        <w:t xml:space="preserve">    </w:t>
      </w:r>
      <w:r>
        <w:rPr>
          <w:sz w:val="26"/>
          <w:szCs w:val="26"/>
        </w:rPr>
        <w:t xml:space="preserve">                                                            № 69</w:t>
      </w:r>
    </w:p>
    <w:p w:rsidR="009C60FC" w:rsidRPr="00ED5A3F" w:rsidRDefault="009C60FC" w:rsidP="009C60FC">
      <w:pPr>
        <w:rPr>
          <w:sz w:val="26"/>
          <w:szCs w:val="26"/>
        </w:rPr>
      </w:pPr>
    </w:p>
    <w:p w:rsidR="004E272E" w:rsidRPr="004E272E" w:rsidRDefault="004E272E" w:rsidP="004E272E">
      <w:pPr>
        <w:suppressAutoHyphens/>
        <w:rPr>
          <w:sz w:val="26"/>
          <w:szCs w:val="26"/>
          <w:lang w:eastAsia="ar-SA"/>
        </w:rPr>
      </w:pPr>
      <w:r w:rsidRPr="004E272E">
        <w:rPr>
          <w:sz w:val="26"/>
          <w:szCs w:val="26"/>
          <w:lang w:eastAsia="ar-SA"/>
        </w:rPr>
        <w:t xml:space="preserve">О внесении изменений в решение </w:t>
      </w:r>
    </w:p>
    <w:p w:rsidR="004E272E" w:rsidRPr="004E272E" w:rsidRDefault="004E272E" w:rsidP="004E272E">
      <w:pPr>
        <w:suppressAutoHyphens/>
        <w:rPr>
          <w:sz w:val="26"/>
          <w:szCs w:val="26"/>
          <w:lang w:eastAsia="ar-SA"/>
        </w:rPr>
      </w:pPr>
      <w:r w:rsidRPr="004E272E">
        <w:rPr>
          <w:sz w:val="26"/>
          <w:szCs w:val="26"/>
          <w:lang w:eastAsia="ar-SA"/>
        </w:rPr>
        <w:t>Совета депутатов городского поселения</w:t>
      </w:r>
    </w:p>
    <w:p w:rsidR="004E272E" w:rsidRPr="004E272E" w:rsidRDefault="004E272E" w:rsidP="004E272E">
      <w:pPr>
        <w:suppressAutoHyphens/>
        <w:rPr>
          <w:sz w:val="26"/>
          <w:szCs w:val="26"/>
          <w:lang w:eastAsia="ar-SA"/>
        </w:rPr>
      </w:pPr>
      <w:r w:rsidRPr="004E272E">
        <w:rPr>
          <w:sz w:val="26"/>
          <w:szCs w:val="26"/>
          <w:lang w:eastAsia="ar-SA"/>
        </w:rPr>
        <w:t>Пойковский от 21.02.2020 № 103</w:t>
      </w:r>
    </w:p>
    <w:p w:rsidR="004E272E" w:rsidRPr="004E272E" w:rsidRDefault="00E3115A" w:rsidP="004E272E">
      <w:pPr>
        <w:tabs>
          <w:tab w:val="left" w:pos="3796"/>
        </w:tabs>
        <w:suppressAutoHyphens/>
        <w:rPr>
          <w:sz w:val="26"/>
          <w:szCs w:val="26"/>
          <w:lang w:eastAsia="ar-SA"/>
        </w:rPr>
      </w:pPr>
      <w:r>
        <w:rPr>
          <w:sz w:val="26"/>
          <w:szCs w:val="26"/>
          <w:lang w:eastAsia="ar-SA"/>
        </w:rPr>
        <w:t>«</w:t>
      </w:r>
      <w:r w:rsidR="004E272E" w:rsidRPr="004E272E">
        <w:rPr>
          <w:sz w:val="26"/>
          <w:szCs w:val="26"/>
          <w:lang w:eastAsia="ar-SA"/>
        </w:rPr>
        <w:t>Об утверждении Положения</w:t>
      </w:r>
      <w:r w:rsidR="004E272E" w:rsidRPr="004E272E">
        <w:rPr>
          <w:sz w:val="26"/>
          <w:szCs w:val="26"/>
          <w:lang w:eastAsia="ar-SA"/>
        </w:rPr>
        <w:tab/>
      </w:r>
    </w:p>
    <w:p w:rsidR="004E272E" w:rsidRPr="004E272E" w:rsidRDefault="004E272E" w:rsidP="004E272E">
      <w:pPr>
        <w:suppressAutoHyphens/>
        <w:rPr>
          <w:sz w:val="26"/>
          <w:szCs w:val="26"/>
          <w:lang w:eastAsia="ar-SA"/>
        </w:rPr>
      </w:pPr>
      <w:r w:rsidRPr="004E272E">
        <w:rPr>
          <w:sz w:val="26"/>
          <w:szCs w:val="26"/>
          <w:lang w:eastAsia="ar-SA"/>
        </w:rPr>
        <w:t xml:space="preserve">о порядке управления и распоряжения </w:t>
      </w:r>
    </w:p>
    <w:p w:rsidR="004E272E" w:rsidRPr="004E272E" w:rsidRDefault="004E272E" w:rsidP="004E272E">
      <w:pPr>
        <w:suppressAutoHyphens/>
        <w:rPr>
          <w:sz w:val="26"/>
          <w:szCs w:val="26"/>
          <w:lang w:eastAsia="ar-SA"/>
        </w:rPr>
      </w:pPr>
      <w:r w:rsidRPr="004E272E">
        <w:rPr>
          <w:sz w:val="26"/>
          <w:szCs w:val="26"/>
          <w:lang w:eastAsia="ar-SA"/>
        </w:rPr>
        <w:t>муниципальным жилищным фондом</w:t>
      </w:r>
    </w:p>
    <w:p w:rsidR="009C60FC" w:rsidRPr="004E272E" w:rsidRDefault="004E272E" w:rsidP="004E272E">
      <w:pPr>
        <w:suppressAutoHyphens/>
        <w:rPr>
          <w:sz w:val="26"/>
          <w:szCs w:val="26"/>
          <w:lang w:eastAsia="ar-SA"/>
        </w:rPr>
      </w:pPr>
      <w:r w:rsidRPr="004E272E">
        <w:rPr>
          <w:sz w:val="26"/>
          <w:szCs w:val="26"/>
          <w:lang w:eastAsia="ar-SA"/>
        </w:rPr>
        <w:t>городского поселения Пойковский</w:t>
      </w:r>
      <w:r w:rsidR="00E3115A">
        <w:rPr>
          <w:sz w:val="26"/>
          <w:szCs w:val="26"/>
          <w:lang w:eastAsia="ar-SA"/>
        </w:rPr>
        <w:t>»</w:t>
      </w:r>
    </w:p>
    <w:p w:rsidR="004E272E" w:rsidRPr="004E272E" w:rsidRDefault="004E272E" w:rsidP="009C60FC">
      <w:pPr>
        <w:suppressAutoHyphens/>
        <w:rPr>
          <w:sz w:val="26"/>
          <w:szCs w:val="26"/>
          <w:lang w:eastAsia="ar-SA"/>
        </w:rPr>
      </w:pPr>
    </w:p>
    <w:p w:rsidR="00A4052F" w:rsidRPr="00A4052F" w:rsidRDefault="00A4052F" w:rsidP="00A4052F">
      <w:pPr>
        <w:suppressAutoHyphens/>
        <w:ind w:firstLine="708"/>
        <w:jc w:val="both"/>
        <w:rPr>
          <w:color w:val="000000" w:themeColor="text1"/>
          <w:sz w:val="26"/>
          <w:szCs w:val="26"/>
          <w:lang w:eastAsia="ar-SA"/>
        </w:rPr>
      </w:pPr>
      <w:r w:rsidRPr="00A4052F">
        <w:rPr>
          <w:color w:val="000000" w:themeColor="text1"/>
          <w:sz w:val="26"/>
          <w:szCs w:val="26"/>
          <w:lang w:eastAsia="ar-SA"/>
        </w:rPr>
        <w:t xml:space="preserve">Руководствуясь Жилищным кодексом Российской Федерации, Федеральным законом № 131-ФЗ от 06.10.2003 «Об общих принципах организации местного самоуправления в Российской Федерации», </w:t>
      </w:r>
      <w:r w:rsidRPr="00A4052F">
        <w:rPr>
          <w:bCs/>
          <w:color w:val="000000" w:themeColor="text1"/>
          <w:sz w:val="26"/>
          <w:szCs w:val="26"/>
        </w:rPr>
        <w:t xml:space="preserve"> </w:t>
      </w:r>
      <w:r w:rsidRPr="00A4052F">
        <w:rPr>
          <w:color w:val="000000" w:themeColor="text1"/>
          <w:sz w:val="26"/>
          <w:szCs w:val="26"/>
          <w:lang w:eastAsia="ar-SA"/>
        </w:rPr>
        <w:t>Федеральным законом № 210-ФЗ от 27.07.2010 «Об организации предоставления государственных и муниципальных услуг», Законом ХМАО - Югры от 06.07.2005 № 57-оз «О регулировании отдельных жилищных отношений в Ханты-Мансийском автономном округе – Югре», постановлением Правительства Ханты-Мансийского автономного округа-Югра Постановление Правительства ХМАО - Югры от 13.02.2024 № 46-п «О внесении изменений в постановление Правительства Ханты-Мансийского автономного округа - Югры от 29.12.2020 года № 643-п «О мерах по реализации государственной программы Ханты-Мансийского автономного округа - Югры «Развитие жилищной сферы», Уставом городского поселения Пойковский, Совет депутатов городского  поселения</w:t>
      </w:r>
    </w:p>
    <w:p w:rsidR="00A4052F" w:rsidRPr="00A4052F" w:rsidRDefault="00A4052F" w:rsidP="00A4052F">
      <w:pPr>
        <w:suppressAutoHyphens/>
        <w:ind w:firstLine="708"/>
        <w:jc w:val="both"/>
        <w:rPr>
          <w:color w:val="000000" w:themeColor="text1"/>
          <w:sz w:val="26"/>
          <w:szCs w:val="26"/>
          <w:lang w:eastAsia="ar-SA"/>
        </w:rPr>
      </w:pPr>
      <w:r w:rsidRPr="00A4052F">
        <w:rPr>
          <w:color w:val="000000" w:themeColor="text1"/>
          <w:sz w:val="26"/>
          <w:szCs w:val="26"/>
          <w:lang w:eastAsia="ar-SA"/>
        </w:rPr>
        <w:t xml:space="preserve"> </w:t>
      </w:r>
    </w:p>
    <w:p w:rsidR="00A4052F" w:rsidRPr="00A4052F" w:rsidRDefault="00A4052F" w:rsidP="00A4052F">
      <w:pPr>
        <w:pStyle w:val="a8"/>
        <w:spacing w:before="0" w:beforeAutospacing="0" w:after="0" w:afterAutospacing="0"/>
        <w:jc w:val="center"/>
        <w:outlineLvl w:val="0"/>
        <w:rPr>
          <w:b/>
          <w:color w:val="000000" w:themeColor="text1"/>
          <w:sz w:val="26"/>
          <w:szCs w:val="26"/>
        </w:rPr>
      </w:pPr>
      <w:r w:rsidRPr="00A4052F">
        <w:rPr>
          <w:b/>
          <w:color w:val="000000" w:themeColor="text1"/>
          <w:sz w:val="26"/>
          <w:szCs w:val="26"/>
        </w:rPr>
        <w:t>РЕШИЛ:</w:t>
      </w:r>
    </w:p>
    <w:p w:rsidR="00A4052F" w:rsidRPr="00A4052F" w:rsidRDefault="00A4052F" w:rsidP="00A4052F">
      <w:pPr>
        <w:pStyle w:val="a8"/>
        <w:spacing w:before="0" w:beforeAutospacing="0" w:after="0" w:afterAutospacing="0"/>
        <w:jc w:val="both"/>
        <w:outlineLvl w:val="0"/>
        <w:rPr>
          <w:b/>
          <w:color w:val="000000" w:themeColor="text1"/>
          <w:sz w:val="26"/>
          <w:szCs w:val="26"/>
        </w:rPr>
      </w:pPr>
    </w:p>
    <w:p w:rsidR="00A4052F" w:rsidRPr="00A4052F" w:rsidRDefault="00A4052F" w:rsidP="00A4052F">
      <w:pPr>
        <w:suppressAutoHyphens/>
        <w:ind w:firstLine="709"/>
        <w:jc w:val="both"/>
        <w:rPr>
          <w:color w:val="000000" w:themeColor="text1"/>
          <w:sz w:val="26"/>
          <w:szCs w:val="26"/>
        </w:rPr>
      </w:pPr>
      <w:r w:rsidRPr="00A4052F">
        <w:rPr>
          <w:color w:val="000000" w:themeColor="text1"/>
          <w:sz w:val="26"/>
          <w:szCs w:val="26"/>
        </w:rPr>
        <w:t xml:space="preserve">1. Внести изменения в решение Совета депутатов городского поселения Пойковский от 21.02.2020 № 103 </w:t>
      </w:r>
      <w:r w:rsidRPr="00A4052F">
        <w:rPr>
          <w:color w:val="000000" w:themeColor="text1"/>
          <w:sz w:val="26"/>
          <w:szCs w:val="26"/>
          <w:lang w:eastAsia="ar-SA"/>
        </w:rPr>
        <w:t>«Об утверждении Положения о порядке управления и распоряжения муниципальным жилищным фондом городского поселения Пойковский»</w:t>
      </w:r>
      <w:r w:rsidRPr="00A4052F">
        <w:rPr>
          <w:color w:val="000000" w:themeColor="text1"/>
          <w:sz w:val="26"/>
          <w:szCs w:val="26"/>
        </w:rPr>
        <w:t xml:space="preserve"> в следующем порядке:</w:t>
      </w:r>
    </w:p>
    <w:p w:rsidR="00A4052F" w:rsidRPr="00A4052F" w:rsidRDefault="00A4052F" w:rsidP="00A4052F">
      <w:pPr>
        <w:suppressAutoHyphens/>
        <w:ind w:firstLine="709"/>
        <w:jc w:val="both"/>
        <w:rPr>
          <w:color w:val="000000" w:themeColor="text1"/>
          <w:sz w:val="26"/>
          <w:szCs w:val="26"/>
        </w:rPr>
      </w:pPr>
      <w:r w:rsidRPr="00A4052F">
        <w:rPr>
          <w:color w:val="000000" w:themeColor="text1"/>
          <w:sz w:val="26"/>
          <w:szCs w:val="26"/>
        </w:rPr>
        <w:t>1.1. В приложении к решению пункт 1.7. главы 1 изложить в следующей редакции:</w:t>
      </w:r>
    </w:p>
    <w:p w:rsidR="00A4052F" w:rsidRPr="00A4052F" w:rsidRDefault="00A4052F" w:rsidP="00A4052F">
      <w:pPr>
        <w:suppressAutoHyphens/>
        <w:ind w:firstLine="709"/>
        <w:jc w:val="both"/>
        <w:rPr>
          <w:color w:val="000000" w:themeColor="text1"/>
          <w:sz w:val="26"/>
          <w:szCs w:val="26"/>
        </w:rPr>
      </w:pPr>
      <w:r w:rsidRPr="00A4052F">
        <w:rPr>
          <w:color w:val="000000" w:themeColor="text1"/>
          <w:sz w:val="26"/>
          <w:szCs w:val="26"/>
        </w:rPr>
        <w:t>«1.7. Бюджетное финансирование развития муниципального жилищного фонда осуществляется путем выделения бюджетных средств:</w:t>
      </w:r>
    </w:p>
    <w:p w:rsidR="00A4052F" w:rsidRPr="00A4052F" w:rsidRDefault="00A4052F" w:rsidP="00A4052F">
      <w:pPr>
        <w:suppressAutoHyphens/>
        <w:ind w:firstLine="709"/>
        <w:jc w:val="both"/>
        <w:rPr>
          <w:color w:val="000000" w:themeColor="text1"/>
          <w:sz w:val="26"/>
          <w:szCs w:val="26"/>
        </w:rPr>
      </w:pPr>
      <w:r w:rsidRPr="00A4052F">
        <w:rPr>
          <w:color w:val="000000" w:themeColor="text1"/>
          <w:sz w:val="26"/>
          <w:szCs w:val="26"/>
        </w:rPr>
        <w:t>- на приобретение жилых помещений для включения в состав муниципального жилищного фонда;</w:t>
      </w:r>
    </w:p>
    <w:p w:rsidR="00A4052F" w:rsidRPr="00A4052F" w:rsidRDefault="00A4052F" w:rsidP="00A4052F">
      <w:pPr>
        <w:suppressAutoHyphens/>
        <w:ind w:firstLine="709"/>
        <w:jc w:val="both"/>
        <w:rPr>
          <w:color w:val="000000" w:themeColor="text1"/>
          <w:sz w:val="26"/>
          <w:szCs w:val="26"/>
        </w:rPr>
      </w:pPr>
      <w:r w:rsidRPr="00A4052F">
        <w:rPr>
          <w:color w:val="000000" w:themeColor="text1"/>
          <w:sz w:val="26"/>
          <w:szCs w:val="26"/>
        </w:rPr>
        <w:t xml:space="preserve">- выплату гражданам, в чьей собственности находятся жилые помещения, входящие в аварийный жилищный фонд, возмещения за изымаемые жилые помещения осуществляется в соответствии со </w:t>
      </w:r>
      <w:hyperlink r:id="rId8" w:history="1">
        <w:r w:rsidRPr="00A4052F">
          <w:rPr>
            <w:rStyle w:val="ab"/>
            <w:color w:val="000000" w:themeColor="text1"/>
            <w:sz w:val="26"/>
            <w:szCs w:val="26"/>
            <w:u w:val="none"/>
          </w:rPr>
          <w:t>статьей 32</w:t>
        </w:r>
      </w:hyperlink>
      <w:r w:rsidRPr="00A4052F">
        <w:rPr>
          <w:color w:val="000000" w:themeColor="text1"/>
          <w:sz w:val="26"/>
          <w:szCs w:val="26"/>
        </w:rPr>
        <w:t xml:space="preserve"> Жилищного кодекса Российской Федерации;</w:t>
      </w:r>
    </w:p>
    <w:p w:rsidR="00A4052F" w:rsidRPr="00A4052F" w:rsidRDefault="00A4052F" w:rsidP="00A4052F">
      <w:pPr>
        <w:suppressAutoHyphens/>
        <w:ind w:firstLine="709"/>
        <w:jc w:val="both"/>
        <w:rPr>
          <w:color w:val="000000" w:themeColor="text1"/>
          <w:sz w:val="26"/>
          <w:szCs w:val="26"/>
        </w:rPr>
      </w:pPr>
      <w:r w:rsidRPr="00A4052F">
        <w:rPr>
          <w:color w:val="000000" w:themeColor="text1"/>
          <w:sz w:val="26"/>
          <w:szCs w:val="26"/>
        </w:rPr>
        <w:t>- на реконструкцию и ремонт муниципального жилищного фонда;</w:t>
      </w:r>
    </w:p>
    <w:p w:rsidR="00A4052F" w:rsidRPr="00A4052F" w:rsidRDefault="00A4052F" w:rsidP="00A4052F">
      <w:pPr>
        <w:suppressAutoHyphens/>
        <w:ind w:firstLine="709"/>
        <w:jc w:val="both"/>
        <w:rPr>
          <w:color w:val="000000" w:themeColor="text1"/>
          <w:sz w:val="26"/>
          <w:szCs w:val="26"/>
        </w:rPr>
      </w:pPr>
      <w:r w:rsidRPr="00A4052F">
        <w:rPr>
          <w:color w:val="000000" w:themeColor="text1"/>
          <w:sz w:val="26"/>
          <w:szCs w:val="26"/>
        </w:rPr>
        <w:t>- на другие цели, предусмотренные действующим законодательством.».</w:t>
      </w:r>
    </w:p>
    <w:p w:rsidR="00A4052F" w:rsidRPr="00A4052F" w:rsidRDefault="00A4052F" w:rsidP="00A4052F">
      <w:pPr>
        <w:pStyle w:val="FORMATTEXT"/>
        <w:ind w:firstLine="568"/>
        <w:jc w:val="both"/>
        <w:rPr>
          <w:color w:val="000000" w:themeColor="text1"/>
        </w:rPr>
      </w:pPr>
    </w:p>
    <w:p w:rsidR="00A4052F" w:rsidRPr="00A4052F" w:rsidRDefault="00A4052F" w:rsidP="00A4052F">
      <w:pPr>
        <w:pStyle w:val="FORMATTEXT"/>
        <w:ind w:firstLine="568"/>
        <w:jc w:val="both"/>
        <w:rPr>
          <w:rFonts w:ascii="Times New Roman" w:hAnsi="Times New Roman" w:cs="Times New Roman"/>
          <w:color w:val="000000" w:themeColor="text1"/>
          <w:sz w:val="26"/>
          <w:szCs w:val="26"/>
        </w:rPr>
      </w:pPr>
    </w:p>
    <w:p w:rsidR="00A4052F" w:rsidRPr="00A4052F" w:rsidRDefault="00A4052F" w:rsidP="00A4052F">
      <w:pPr>
        <w:autoSpaceDE w:val="0"/>
        <w:autoSpaceDN w:val="0"/>
        <w:adjustRightInd w:val="0"/>
        <w:ind w:firstLine="709"/>
        <w:jc w:val="both"/>
        <w:rPr>
          <w:rFonts w:eastAsiaTheme="minorHAnsi"/>
          <w:color w:val="000000" w:themeColor="text1"/>
          <w:sz w:val="26"/>
          <w:szCs w:val="26"/>
          <w:lang w:eastAsia="en-US"/>
        </w:rPr>
      </w:pPr>
      <w:r w:rsidRPr="00A4052F">
        <w:rPr>
          <w:color w:val="000000" w:themeColor="text1"/>
          <w:sz w:val="26"/>
          <w:szCs w:val="26"/>
        </w:rPr>
        <w:lastRenderedPageBreak/>
        <w:t xml:space="preserve">1.2. </w:t>
      </w:r>
      <w:r w:rsidRPr="00A4052F">
        <w:rPr>
          <w:rFonts w:eastAsiaTheme="minorEastAsia"/>
          <w:color w:val="000000" w:themeColor="text1"/>
          <w:sz w:val="26"/>
          <w:szCs w:val="26"/>
        </w:rPr>
        <w:t xml:space="preserve">В приложении к решению </w:t>
      </w:r>
      <w:r w:rsidRPr="00A4052F">
        <w:rPr>
          <w:color w:val="000000" w:themeColor="text1"/>
          <w:sz w:val="26"/>
          <w:szCs w:val="26"/>
        </w:rPr>
        <w:t xml:space="preserve">подпункт 4.2.1. </w:t>
      </w:r>
      <w:r w:rsidRPr="00A4052F">
        <w:rPr>
          <w:rFonts w:eastAsiaTheme="minorEastAsia"/>
          <w:color w:val="000000" w:themeColor="text1"/>
          <w:sz w:val="26"/>
          <w:szCs w:val="26"/>
        </w:rPr>
        <w:t xml:space="preserve">пункта 4.2. главы 4 </w:t>
      </w:r>
      <w:r w:rsidRPr="00A4052F">
        <w:rPr>
          <w:rFonts w:eastAsiaTheme="minorHAnsi"/>
          <w:color w:val="000000" w:themeColor="text1"/>
          <w:sz w:val="26"/>
          <w:szCs w:val="26"/>
          <w:lang w:eastAsia="en-US"/>
        </w:rPr>
        <w:t xml:space="preserve">после </w:t>
      </w:r>
      <w:hyperlink r:id="rId9" w:history="1">
        <w:r w:rsidRPr="00A4052F">
          <w:rPr>
            <w:rFonts w:eastAsiaTheme="minorHAnsi"/>
            <w:color w:val="000000" w:themeColor="text1"/>
            <w:sz w:val="26"/>
            <w:szCs w:val="26"/>
            <w:lang w:eastAsia="en-US"/>
          </w:rPr>
          <w:t>абзаца третьего</w:t>
        </w:r>
      </w:hyperlink>
      <w:r w:rsidRPr="00A4052F">
        <w:rPr>
          <w:rFonts w:eastAsiaTheme="minorHAnsi"/>
          <w:color w:val="000000" w:themeColor="text1"/>
          <w:sz w:val="26"/>
          <w:szCs w:val="26"/>
          <w:lang w:eastAsia="en-US"/>
        </w:rPr>
        <w:t xml:space="preserve"> дополнить абзацем следующего содержания:</w:t>
      </w:r>
    </w:p>
    <w:p w:rsidR="00A4052F" w:rsidRPr="00A4052F" w:rsidRDefault="00A4052F" w:rsidP="00A4052F">
      <w:pPr>
        <w:pStyle w:val="FORMATTEXT"/>
        <w:ind w:firstLine="568"/>
        <w:jc w:val="both"/>
        <w:rPr>
          <w:rFonts w:ascii="Times New Roman" w:hAnsi="Times New Roman" w:cs="Times New Roman"/>
          <w:color w:val="000000" w:themeColor="text1"/>
          <w:sz w:val="26"/>
          <w:szCs w:val="26"/>
        </w:rPr>
      </w:pPr>
      <w:r w:rsidRPr="00A4052F">
        <w:rPr>
          <w:rFonts w:ascii="Times New Roman" w:hAnsi="Times New Roman" w:cs="Times New Roman"/>
          <w:color w:val="000000" w:themeColor="text1"/>
          <w:sz w:val="26"/>
          <w:szCs w:val="26"/>
        </w:rPr>
        <w:t xml:space="preserve">«Гражданам, которые состоят на учете в качестве нуждающихся в жилых помещениях по договорам социального найма, занимают жилые помещения по договорам социального найма, при переселении из жилых домов, признанных аварийными, жилые помещения предоставляются не менее нормы предоставления, установленной в соответствии со </w:t>
      </w:r>
      <w:hyperlink r:id="rId10" w:history="1">
        <w:r w:rsidRPr="00A4052F">
          <w:rPr>
            <w:rStyle w:val="ab"/>
            <w:rFonts w:ascii="Times New Roman" w:hAnsi="Times New Roman" w:cs="Times New Roman"/>
            <w:color w:val="000000" w:themeColor="text1"/>
            <w:sz w:val="26"/>
            <w:szCs w:val="26"/>
            <w:u w:val="none"/>
          </w:rPr>
          <w:t>статьей 50</w:t>
        </w:r>
      </w:hyperlink>
      <w:r w:rsidRPr="00A4052F">
        <w:rPr>
          <w:rFonts w:ascii="Times New Roman" w:hAnsi="Times New Roman" w:cs="Times New Roman"/>
          <w:color w:val="000000" w:themeColor="text1"/>
          <w:sz w:val="26"/>
          <w:szCs w:val="26"/>
        </w:rPr>
        <w:t xml:space="preserve"> Жилищного кодекса Российской Федерации.».</w:t>
      </w:r>
    </w:p>
    <w:p w:rsidR="00A4052F" w:rsidRPr="00A4052F" w:rsidRDefault="00A4052F" w:rsidP="00A4052F">
      <w:pPr>
        <w:suppressAutoHyphens/>
        <w:ind w:firstLine="709"/>
        <w:jc w:val="both"/>
        <w:rPr>
          <w:color w:val="000000" w:themeColor="text1"/>
          <w:sz w:val="26"/>
          <w:szCs w:val="26"/>
        </w:rPr>
      </w:pPr>
      <w:r w:rsidRPr="00A4052F">
        <w:rPr>
          <w:color w:val="000000" w:themeColor="text1"/>
          <w:sz w:val="26"/>
          <w:szCs w:val="26"/>
        </w:rPr>
        <w:t>1.3. В приложении к решению пункт 6.5. главы 6 изложить в следующей редакции:</w:t>
      </w:r>
    </w:p>
    <w:p w:rsidR="00A4052F" w:rsidRPr="00A4052F" w:rsidRDefault="00A4052F" w:rsidP="00A4052F">
      <w:pPr>
        <w:suppressAutoHyphens/>
        <w:ind w:firstLine="709"/>
        <w:jc w:val="both"/>
        <w:rPr>
          <w:bCs/>
          <w:color w:val="000000" w:themeColor="text1"/>
          <w:sz w:val="26"/>
          <w:szCs w:val="26"/>
        </w:rPr>
      </w:pPr>
      <w:r w:rsidRPr="00A4052F">
        <w:rPr>
          <w:color w:val="000000" w:themeColor="text1"/>
          <w:sz w:val="26"/>
          <w:szCs w:val="26"/>
        </w:rPr>
        <w:t xml:space="preserve">«6.5. </w:t>
      </w:r>
      <w:r w:rsidRPr="00A4052F">
        <w:rPr>
          <w:bCs/>
          <w:color w:val="000000" w:themeColor="text1"/>
          <w:sz w:val="26"/>
          <w:szCs w:val="26"/>
        </w:rPr>
        <w:t>Собственникам жилых помещений в многоквартирных домах, признанных в установленном порядке аварийными и подлежащими сносу или реконструкции, из числа инвалидов, семей, имеющих детей-инвалидов, неработающих пенсионеров по старости, семей, имеющих трех и более несовершеннолетних детей, несовершеннолетних граждан, участников специальной военной операции</w:t>
      </w:r>
      <w:r w:rsidRPr="00A4052F">
        <w:rPr>
          <w:b/>
          <w:bCs/>
          <w:color w:val="000000" w:themeColor="text1"/>
          <w:sz w:val="26"/>
          <w:szCs w:val="26"/>
        </w:rPr>
        <w:t xml:space="preserve"> </w:t>
      </w:r>
      <w:r w:rsidRPr="00A4052F">
        <w:rPr>
          <w:bCs/>
          <w:color w:val="000000" w:themeColor="text1"/>
          <w:sz w:val="26"/>
          <w:szCs w:val="26"/>
        </w:rPr>
        <w:t>а</w:t>
      </w:r>
      <w:r w:rsidRPr="00A4052F">
        <w:rPr>
          <w:b/>
          <w:bCs/>
          <w:color w:val="000000" w:themeColor="text1"/>
          <w:sz w:val="26"/>
          <w:szCs w:val="26"/>
        </w:rPr>
        <w:t xml:space="preserve"> </w:t>
      </w:r>
      <w:r w:rsidRPr="00A4052F">
        <w:rPr>
          <w:bCs/>
          <w:color w:val="000000" w:themeColor="text1"/>
          <w:sz w:val="26"/>
          <w:szCs w:val="26"/>
        </w:rPr>
        <w:t>также члены их семей</w:t>
      </w:r>
      <w:bookmarkStart w:id="0" w:name="_GoBack"/>
      <w:bookmarkEnd w:id="0"/>
      <w:r w:rsidRPr="00A4052F">
        <w:rPr>
          <w:bCs/>
          <w:color w:val="000000" w:themeColor="text1"/>
          <w:sz w:val="26"/>
          <w:szCs w:val="26"/>
        </w:rPr>
        <w:t>, ветеранов боевых действий, инвалидов боевых действий, ветеранов Великой Отечественной войны, малоимущих граждан, состоящих на учете в органах местного самоуправления в качестве нуждающихся в жилых помещениях, предоставляемых по договорам социального найма, граждан, признанных судом недееспособными приобретенные жилые помещения в целях переселения граждан из жилых домов, признанных аварийными, предоставляются без уплаты разницы</w:t>
      </w:r>
      <w:r w:rsidRPr="00A4052F">
        <w:rPr>
          <w:b/>
          <w:bCs/>
          <w:color w:val="000000" w:themeColor="text1"/>
          <w:sz w:val="26"/>
          <w:szCs w:val="26"/>
        </w:rPr>
        <w:t xml:space="preserve"> </w:t>
      </w:r>
      <w:r w:rsidRPr="00A4052F">
        <w:rPr>
          <w:bCs/>
          <w:color w:val="000000" w:themeColor="text1"/>
          <w:sz w:val="26"/>
          <w:szCs w:val="26"/>
        </w:rPr>
        <w:t>между рыночной стоимостью жилых помещений, предоставляемых взамен изымаемых жилых помещений, и размером возмещения за изымаемые жилые помещения,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A4052F" w:rsidRPr="00A4052F" w:rsidRDefault="00A4052F" w:rsidP="00A4052F">
      <w:pPr>
        <w:suppressAutoHyphens/>
        <w:ind w:firstLine="709"/>
        <w:jc w:val="both"/>
        <w:rPr>
          <w:color w:val="000000" w:themeColor="text1"/>
          <w:sz w:val="26"/>
          <w:szCs w:val="26"/>
        </w:rPr>
      </w:pPr>
      <w:r w:rsidRPr="00A4052F">
        <w:rPr>
          <w:color w:val="000000" w:themeColor="text1"/>
          <w:sz w:val="26"/>
          <w:szCs w:val="26"/>
        </w:rPr>
        <w:t xml:space="preserve">1.4. В приложении к решению пункт 7.1. </w:t>
      </w:r>
      <w:hyperlink r:id="rId11" w:history="1">
        <w:r w:rsidRPr="00A4052F">
          <w:rPr>
            <w:rStyle w:val="ab"/>
            <w:color w:val="000000" w:themeColor="text1"/>
            <w:sz w:val="26"/>
            <w:szCs w:val="26"/>
            <w:u w:val="none"/>
          </w:rPr>
          <w:t>главы 7</w:t>
        </w:r>
      </w:hyperlink>
      <w:r w:rsidRPr="00A4052F">
        <w:rPr>
          <w:color w:val="000000" w:themeColor="text1"/>
          <w:sz w:val="26"/>
          <w:szCs w:val="26"/>
        </w:rPr>
        <w:t xml:space="preserve"> изложить в следующей редакции:</w:t>
      </w:r>
    </w:p>
    <w:p w:rsidR="00A4052F" w:rsidRPr="00A4052F" w:rsidRDefault="00A4052F" w:rsidP="00A4052F">
      <w:pPr>
        <w:suppressAutoHyphens/>
        <w:ind w:firstLine="709"/>
        <w:jc w:val="both"/>
        <w:rPr>
          <w:bCs/>
          <w:color w:val="000000" w:themeColor="text1"/>
          <w:sz w:val="26"/>
          <w:szCs w:val="26"/>
        </w:rPr>
      </w:pPr>
      <w:r w:rsidRPr="00A4052F">
        <w:rPr>
          <w:bCs/>
          <w:color w:val="000000" w:themeColor="text1"/>
          <w:sz w:val="26"/>
          <w:szCs w:val="26"/>
        </w:rPr>
        <w:t xml:space="preserve"> «7.1. Настоящий Порядок определяет условия отчуждения пригодных для проживания жилых помещений жилищного фонда коммерческого использования, находящегося в собственности муниципального образования городское поселение Пойковский, за исключением жилых помещений, находящихся в хозяйственном ведении (далее - жилые помещения)</w:t>
      </w:r>
    </w:p>
    <w:p w:rsidR="00A4052F" w:rsidRPr="00A4052F" w:rsidRDefault="00A4052F" w:rsidP="00A4052F">
      <w:pPr>
        <w:suppressAutoHyphens/>
        <w:ind w:firstLine="709"/>
        <w:jc w:val="both"/>
        <w:rPr>
          <w:bCs/>
          <w:color w:val="000000" w:themeColor="text1"/>
          <w:sz w:val="26"/>
          <w:szCs w:val="26"/>
        </w:rPr>
      </w:pPr>
      <w:r w:rsidRPr="00A4052F">
        <w:rPr>
          <w:bCs/>
          <w:color w:val="000000" w:themeColor="text1"/>
          <w:sz w:val="26"/>
          <w:szCs w:val="26"/>
        </w:rPr>
        <w:t>Отчуждение жилых помещений осуществляется в случае совершения сделки купли-продажи жилого помещения гражданами, занимающими это помещение по договору найма жилого помещения жилищного фонда коммерческого использования, находящегося в собственности муниципального образования городское поселение Пойковский и относящимися к следующим категориям граждан:</w:t>
      </w:r>
    </w:p>
    <w:p w:rsidR="00A4052F" w:rsidRPr="00A4052F" w:rsidRDefault="00A4052F" w:rsidP="00A4052F">
      <w:pPr>
        <w:suppressAutoHyphens/>
        <w:ind w:firstLine="709"/>
        <w:jc w:val="both"/>
        <w:rPr>
          <w:bCs/>
          <w:color w:val="000000" w:themeColor="text1"/>
          <w:sz w:val="26"/>
          <w:szCs w:val="26"/>
        </w:rPr>
      </w:pPr>
      <w:r w:rsidRPr="00A4052F">
        <w:rPr>
          <w:bCs/>
          <w:color w:val="000000" w:themeColor="text1"/>
          <w:sz w:val="26"/>
          <w:szCs w:val="26"/>
        </w:rPr>
        <w:t>- наниматель и (или) члены семьи нанимателя, являющиеся инвалидами - колясочниками 1, 2 группы, в том числе дети-инвалиды, проживающие в занимаемом жилом помещении, предоставленном по договору коммерческого найма, состоящие на учете в качестве нуждающихся в жилых помещениях, не имеющие иного жилого помещения на территории Российской Федерации и не производившие ухудшения своих жилищных условий в течении 5 предшествующих лет;</w:t>
      </w:r>
    </w:p>
    <w:p w:rsidR="00A4052F" w:rsidRPr="00A4052F" w:rsidRDefault="00A4052F" w:rsidP="00A4052F">
      <w:pPr>
        <w:suppressAutoHyphens/>
        <w:ind w:firstLine="709"/>
        <w:jc w:val="both"/>
        <w:rPr>
          <w:bCs/>
          <w:color w:val="000000" w:themeColor="text1"/>
          <w:sz w:val="26"/>
          <w:szCs w:val="26"/>
        </w:rPr>
      </w:pPr>
      <w:r w:rsidRPr="00A4052F">
        <w:rPr>
          <w:bCs/>
          <w:color w:val="000000" w:themeColor="text1"/>
          <w:sz w:val="26"/>
          <w:szCs w:val="26"/>
        </w:rPr>
        <w:t>- граждане, которым были предоставлены жилые помещения по договорам коммерческого найма, в связи с переселением их из аварийных многоквартирных домов, принятых в муниципальную собственность как бесхозяйные объекты жилищного фонда (бараки), не имеющие иного жилого помещения на территории Российской Федерации, не производившие ухудшения своих жилищных условий в течении 5 предшествующих лет и проживавшие до момента принятия в реестр муниципальной собственности жилого помещения как бесхозяйного объекта;</w:t>
      </w:r>
    </w:p>
    <w:p w:rsidR="00A4052F" w:rsidRPr="00A4052F" w:rsidRDefault="00A4052F" w:rsidP="00A4052F">
      <w:pPr>
        <w:suppressAutoHyphens/>
        <w:ind w:firstLine="709"/>
        <w:jc w:val="both"/>
        <w:rPr>
          <w:bCs/>
          <w:color w:val="000000" w:themeColor="text1"/>
          <w:sz w:val="26"/>
          <w:szCs w:val="26"/>
        </w:rPr>
      </w:pPr>
      <w:r w:rsidRPr="00A4052F">
        <w:rPr>
          <w:bCs/>
          <w:color w:val="000000" w:themeColor="text1"/>
          <w:sz w:val="26"/>
          <w:szCs w:val="26"/>
        </w:rPr>
        <w:lastRenderedPageBreak/>
        <w:t>- граждане, которым были предоставлены жилые помещения по договорам коммерческого найма, в связи с переселением их из аварийных многоквартирных домов, принятых в муниципальную собственность как бесхозяйные объекты жилищного фонда (бараки), проживавшие до момента принятия в реестр муниципальной собственности жилого помещения как бесхозяйного объекта;</w:t>
      </w:r>
    </w:p>
    <w:p w:rsidR="00A4052F" w:rsidRPr="00A4052F" w:rsidRDefault="00A4052F" w:rsidP="00A4052F">
      <w:pPr>
        <w:suppressAutoHyphens/>
        <w:ind w:firstLine="709"/>
        <w:jc w:val="both"/>
        <w:rPr>
          <w:bCs/>
          <w:color w:val="000000" w:themeColor="text1"/>
          <w:sz w:val="26"/>
          <w:szCs w:val="26"/>
        </w:rPr>
      </w:pPr>
      <w:r w:rsidRPr="00A4052F">
        <w:rPr>
          <w:bCs/>
          <w:color w:val="000000" w:themeColor="text1"/>
          <w:sz w:val="26"/>
          <w:szCs w:val="26"/>
        </w:rPr>
        <w:t>- труженики тыла, не имеющие жилого помещения, занимаемого по договору социального найма или принадлежащего на праве собственности на территории Российской Федерации, не производившие ухудшение своих жилищных условий в течении 5 предшествующих лет;</w:t>
      </w:r>
    </w:p>
    <w:p w:rsidR="00A4052F" w:rsidRPr="00A4052F" w:rsidRDefault="00A4052F" w:rsidP="00A4052F">
      <w:pPr>
        <w:suppressAutoHyphens/>
        <w:ind w:firstLine="709"/>
        <w:jc w:val="both"/>
        <w:rPr>
          <w:bCs/>
          <w:color w:val="000000" w:themeColor="text1"/>
          <w:sz w:val="26"/>
          <w:szCs w:val="26"/>
        </w:rPr>
      </w:pPr>
      <w:r w:rsidRPr="00A4052F">
        <w:rPr>
          <w:bCs/>
          <w:color w:val="000000" w:themeColor="text1"/>
          <w:sz w:val="36"/>
          <w:szCs w:val="26"/>
        </w:rPr>
        <w:t>-</w:t>
      </w:r>
      <w:r w:rsidRPr="00A4052F">
        <w:rPr>
          <w:bCs/>
          <w:color w:val="000000" w:themeColor="text1"/>
          <w:sz w:val="26"/>
          <w:szCs w:val="26"/>
        </w:rPr>
        <w:t xml:space="preserve"> лица проживающие и зарегистрированные по месту жительства, либо установившие в судебном порядке факт проживания до 01.01.2012 года, в самовольных постройках, возведенных на земельном участке на территории городского поселения Пойковский, разрешенное использование которого не допускает строительства на нем данного объекта, не имеющие жилого помещения, занимаемого по договору социального найма или принадлежащего на праве собственности на территории Российской Федерации, не производившие ухудшение своих жилищных условий в течении одного предшествующего года;</w:t>
      </w:r>
    </w:p>
    <w:p w:rsidR="00A4052F" w:rsidRPr="00A4052F" w:rsidRDefault="00A4052F" w:rsidP="00A4052F">
      <w:pPr>
        <w:suppressAutoHyphens/>
        <w:ind w:firstLine="709"/>
        <w:jc w:val="both"/>
        <w:rPr>
          <w:bCs/>
          <w:color w:val="000000" w:themeColor="text1"/>
          <w:sz w:val="26"/>
          <w:szCs w:val="26"/>
        </w:rPr>
      </w:pPr>
      <w:r w:rsidRPr="00A4052F">
        <w:rPr>
          <w:bCs/>
          <w:color w:val="000000" w:themeColor="text1"/>
          <w:sz w:val="26"/>
          <w:szCs w:val="26"/>
        </w:rPr>
        <w:t>- работники федеральных и государственных органов, не обеспеченные жилыми помещениями на территории городского поселения Пойковский и иные категории граждан, не состоящих в трудовых отношениях с бюджетными учреждениями и муниципальными предприятиями, проживающие в жилом помещении не менее 3 лет, не имеющие иного жилого помещения на праве собственности, не являющиеся нанимателями жилых помещений на условиях социального найма на территории Российской Федерации и не производившие ухудшение жилищных условий в течение 5 предшествующих лет;</w:t>
      </w:r>
    </w:p>
    <w:p w:rsidR="00A4052F" w:rsidRPr="00A4052F" w:rsidRDefault="00A4052F" w:rsidP="00A4052F">
      <w:pPr>
        <w:suppressAutoHyphens/>
        <w:ind w:firstLine="709"/>
        <w:jc w:val="both"/>
        <w:rPr>
          <w:bCs/>
          <w:color w:val="000000" w:themeColor="text1"/>
          <w:sz w:val="26"/>
          <w:szCs w:val="26"/>
        </w:rPr>
      </w:pPr>
      <w:r w:rsidRPr="00A4052F">
        <w:rPr>
          <w:bCs/>
          <w:color w:val="000000" w:themeColor="text1"/>
          <w:sz w:val="26"/>
          <w:szCs w:val="26"/>
        </w:rPr>
        <w:t xml:space="preserve">- работники федеральных и государственных органов, не обеспеченные жилыми помещениями на территории городского поселения Пойковский и иные категории граждан, не состоящих в трудовых отношениях с бюджетными учреждениями и муниципальными предприятиями, являющимися инвалидами- 1,2 групп, в том числе дети инвалиды, проживающие в жилом помещении не менее 3 лет, не имеющие иного жилого помещения на праве собственности, не являющиеся нанимателями жилых помещений на условиях социального найма на территории Российской Федерации и не производившие ухудшение жилищных условий в течение 5 предшествующих лет. </w:t>
      </w:r>
    </w:p>
    <w:p w:rsidR="00A4052F" w:rsidRPr="00A4052F" w:rsidRDefault="00A4052F" w:rsidP="00A4052F">
      <w:pPr>
        <w:suppressAutoHyphens/>
        <w:ind w:firstLine="709"/>
        <w:jc w:val="both"/>
        <w:rPr>
          <w:bCs/>
          <w:color w:val="000000" w:themeColor="text1"/>
          <w:sz w:val="26"/>
          <w:szCs w:val="26"/>
        </w:rPr>
      </w:pPr>
      <w:r w:rsidRPr="00A4052F">
        <w:rPr>
          <w:bCs/>
          <w:color w:val="000000" w:themeColor="text1"/>
          <w:sz w:val="26"/>
          <w:szCs w:val="26"/>
        </w:rPr>
        <w:t>Не подлежат отчуждению жилые помещения в коммунальных квартирах.».</w:t>
      </w:r>
    </w:p>
    <w:p w:rsidR="00A4052F" w:rsidRPr="00A4052F" w:rsidRDefault="00A4052F" w:rsidP="00A4052F">
      <w:pPr>
        <w:suppressAutoHyphens/>
        <w:ind w:firstLine="709"/>
        <w:jc w:val="both"/>
        <w:rPr>
          <w:bCs/>
          <w:color w:val="000000" w:themeColor="text1"/>
          <w:sz w:val="26"/>
          <w:szCs w:val="26"/>
        </w:rPr>
      </w:pPr>
      <w:r w:rsidRPr="00A4052F">
        <w:rPr>
          <w:bCs/>
          <w:color w:val="000000" w:themeColor="text1"/>
          <w:sz w:val="26"/>
          <w:szCs w:val="26"/>
        </w:rPr>
        <w:t xml:space="preserve">1.5. В приложении к решению пункт 7.4. </w:t>
      </w:r>
      <w:hyperlink r:id="rId12" w:history="1">
        <w:r w:rsidRPr="00A4052F">
          <w:rPr>
            <w:rStyle w:val="ab"/>
            <w:bCs/>
            <w:color w:val="000000" w:themeColor="text1"/>
            <w:sz w:val="26"/>
            <w:szCs w:val="26"/>
            <w:u w:val="none"/>
          </w:rPr>
          <w:t>главы 7</w:t>
        </w:r>
      </w:hyperlink>
      <w:r w:rsidRPr="00A4052F">
        <w:rPr>
          <w:bCs/>
          <w:color w:val="000000" w:themeColor="text1"/>
          <w:sz w:val="26"/>
          <w:szCs w:val="26"/>
        </w:rPr>
        <w:t xml:space="preserve"> изложить в следующей редакции:</w:t>
      </w:r>
    </w:p>
    <w:p w:rsidR="00A4052F" w:rsidRPr="00A4052F" w:rsidRDefault="00A4052F" w:rsidP="00A4052F">
      <w:pPr>
        <w:suppressAutoHyphens/>
        <w:ind w:firstLine="709"/>
        <w:jc w:val="both"/>
        <w:rPr>
          <w:b/>
          <w:bCs/>
          <w:color w:val="000000" w:themeColor="text1"/>
          <w:sz w:val="26"/>
          <w:szCs w:val="26"/>
        </w:rPr>
      </w:pPr>
      <w:r w:rsidRPr="00A4052F">
        <w:rPr>
          <w:bCs/>
          <w:color w:val="000000" w:themeColor="text1"/>
          <w:sz w:val="26"/>
          <w:szCs w:val="26"/>
        </w:rPr>
        <w:t>«7.4. Гражданами, указанными в абзаце 3, 4, 6 п. 7.1. оплата по договору купли-продажи осуществляется с рассрочкой оплаты стоимости приобретаемого жилого помещения на срок 10 лет.</w:t>
      </w:r>
    </w:p>
    <w:p w:rsidR="00A4052F" w:rsidRPr="00A4052F" w:rsidRDefault="00A4052F" w:rsidP="00A4052F">
      <w:pPr>
        <w:suppressAutoHyphens/>
        <w:ind w:firstLine="709"/>
        <w:jc w:val="both"/>
        <w:rPr>
          <w:bCs/>
          <w:color w:val="000000" w:themeColor="text1"/>
          <w:sz w:val="26"/>
          <w:szCs w:val="26"/>
        </w:rPr>
      </w:pPr>
      <w:r w:rsidRPr="00A4052F">
        <w:rPr>
          <w:bCs/>
          <w:color w:val="000000" w:themeColor="text1"/>
          <w:sz w:val="26"/>
          <w:szCs w:val="26"/>
        </w:rPr>
        <w:t xml:space="preserve">Рыночная стоимость приобретаемого жилья определяется сторонами согласно отчету, об оценке рыночной стоимости жилого помещения, подготовленной в соответствии с нормами </w:t>
      </w:r>
      <w:r w:rsidRPr="00A4052F">
        <w:rPr>
          <w:bCs/>
          <w:color w:val="000000" w:themeColor="text1"/>
          <w:sz w:val="26"/>
          <w:szCs w:val="26"/>
        </w:rPr>
        <w:fldChar w:fldCharType="begin"/>
      </w:r>
      <w:r w:rsidRPr="00A4052F">
        <w:rPr>
          <w:bCs/>
          <w:color w:val="000000" w:themeColor="text1"/>
          <w:sz w:val="26"/>
          <w:szCs w:val="26"/>
        </w:rPr>
        <w:instrText xml:space="preserve"> HYPERLINK "kodeks://link/d?nd=901713615"\o"’’Об оценочной деятельности в Российской Федерации (с изменениями на 19 декабря 2022 года)’’</w:instrText>
      </w:r>
    </w:p>
    <w:p w:rsidR="00A4052F" w:rsidRPr="00A4052F" w:rsidRDefault="00A4052F" w:rsidP="00A4052F">
      <w:pPr>
        <w:suppressAutoHyphens/>
        <w:ind w:firstLine="709"/>
        <w:jc w:val="both"/>
        <w:rPr>
          <w:bCs/>
          <w:color w:val="000000" w:themeColor="text1"/>
          <w:sz w:val="26"/>
          <w:szCs w:val="26"/>
        </w:rPr>
      </w:pPr>
      <w:r w:rsidRPr="00A4052F">
        <w:rPr>
          <w:bCs/>
          <w:color w:val="000000" w:themeColor="text1"/>
          <w:sz w:val="26"/>
          <w:szCs w:val="26"/>
        </w:rPr>
        <w:instrText>Федеральный закон от 29.07.1998 N 135-ФЗ</w:instrText>
      </w:r>
    </w:p>
    <w:p w:rsidR="00A4052F" w:rsidRPr="00A4052F" w:rsidRDefault="00A4052F" w:rsidP="00A4052F">
      <w:pPr>
        <w:suppressAutoHyphens/>
        <w:ind w:firstLine="709"/>
        <w:jc w:val="both"/>
        <w:rPr>
          <w:b/>
          <w:bCs/>
          <w:color w:val="000000" w:themeColor="text1"/>
          <w:sz w:val="26"/>
          <w:szCs w:val="26"/>
        </w:rPr>
      </w:pPr>
      <w:r w:rsidRPr="00A4052F">
        <w:rPr>
          <w:bCs/>
          <w:color w:val="000000" w:themeColor="text1"/>
          <w:sz w:val="26"/>
          <w:szCs w:val="26"/>
        </w:rPr>
        <w:instrText>Статус: действующая редакция (действ. с 19.12.2022)"</w:instrText>
      </w:r>
      <w:r w:rsidRPr="00A4052F">
        <w:rPr>
          <w:bCs/>
          <w:color w:val="000000" w:themeColor="text1"/>
          <w:sz w:val="26"/>
          <w:szCs w:val="26"/>
        </w:rPr>
        <w:fldChar w:fldCharType="separate"/>
      </w:r>
      <w:r w:rsidRPr="00A4052F">
        <w:rPr>
          <w:rStyle w:val="ab"/>
          <w:bCs/>
          <w:color w:val="000000" w:themeColor="text1"/>
          <w:sz w:val="26"/>
          <w:szCs w:val="26"/>
          <w:u w:val="none"/>
        </w:rPr>
        <w:t>Федерального закона от 29.07.1998 № 135-ФЗ «Об оценочной деятельности в Российской Федерации»</w:t>
      </w:r>
      <w:r w:rsidRPr="00A4052F">
        <w:rPr>
          <w:bCs/>
          <w:color w:val="000000" w:themeColor="text1"/>
          <w:sz w:val="26"/>
          <w:szCs w:val="26"/>
        </w:rPr>
        <w:fldChar w:fldCharType="end"/>
      </w:r>
      <w:r w:rsidRPr="00A4052F">
        <w:rPr>
          <w:bCs/>
          <w:color w:val="000000" w:themeColor="text1"/>
          <w:sz w:val="26"/>
          <w:szCs w:val="26"/>
        </w:rPr>
        <w:t>, в размере 30% (тридцати процентов) от стоимости приобретенного жилого помещения, в рамках муниципального контракта участия в долевом строительстве многоквартирных домов (с условием приобретение жилых помещений-квартир в муниципальную собственность) городского поселения Пойковский и безвозмездно принятого муниципального имущества (квартир) на основании постановления Администрации Нефтеюганского района в муниципальную собственность городского поселения Пойковский, в ином случае от оценки рыночной стоимости.</w:t>
      </w:r>
    </w:p>
    <w:p w:rsidR="00A4052F" w:rsidRPr="00A4052F" w:rsidRDefault="00A4052F" w:rsidP="00A4052F">
      <w:pPr>
        <w:suppressAutoHyphens/>
        <w:ind w:firstLine="709"/>
        <w:jc w:val="both"/>
        <w:rPr>
          <w:bCs/>
          <w:color w:val="000000" w:themeColor="text1"/>
          <w:sz w:val="26"/>
          <w:szCs w:val="26"/>
        </w:rPr>
      </w:pPr>
      <w:r w:rsidRPr="00A4052F">
        <w:rPr>
          <w:bCs/>
          <w:color w:val="000000" w:themeColor="text1"/>
          <w:sz w:val="26"/>
          <w:szCs w:val="26"/>
        </w:rPr>
        <w:t xml:space="preserve">1.6. В приложении к решению пункт 7.5. </w:t>
      </w:r>
      <w:hyperlink r:id="rId13" w:history="1">
        <w:r w:rsidRPr="00A4052F">
          <w:rPr>
            <w:rStyle w:val="ab"/>
            <w:bCs/>
            <w:color w:val="000000" w:themeColor="text1"/>
            <w:sz w:val="26"/>
            <w:szCs w:val="26"/>
            <w:u w:val="none"/>
          </w:rPr>
          <w:t>главы 7</w:t>
        </w:r>
      </w:hyperlink>
      <w:r w:rsidRPr="00A4052F">
        <w:rPr>
          <w:bCs/>
          <w:color w:val="000000" w:themeColor="text1"/>
          <w:sz w:val="26"/>
          <w:szCs w:val="26"/>
        </w:rPr>
        <w:t xml:space="preserve"> изложить в следующей редакции:</w:t>
      </w:r>
    </w:p>
    <w:p w:rsidR="00A4052F" w:rsidRPr="00A4052F" w:rsidRDefault="00A4052F" w:rsidP="00A4052F">
      <w:pPr>
        <w:suppressAutoHyphens/>
        <w:ind w:firstLine="709"/>
        <w:jc w:val="both"/>
        <w:rPr>
          <w:bCs/>
          <w:color w:val="000000" w:themeColor="text1"/>
          <w:sz w:val="26"/>
          <w:szCs w:val="26"/>
        </w:rPr>
      </w:pPr>
    </w:p>
    <w:p w:rsidR="00A4052F" w:rsidRPr="00A4052F" w:rsidRDefault="00A4052F" w:rsidP="00A4052F">
      <w:pPr>
        <w:suppressAutoHyphens/>
        <w:ind w:firstLine="709"/>
        <w:jc w:val="both"/>
        <w:rPr>
          <w:bCs/>
          <w:color w:val="000000" w:themeColor="text1"/>
          <w:sz w:val="26"/>
          <w:szCs w:val="26"/>
        </w:rPr>
      </w:pPr>
      <w:r w:rsidRPr="00A4052F">
        <w:rPr>
          <w:bCs/>
          <w:color w:val="000000" w:themeColor="text1"/>
          <w:sz w:val="26"/>
          <w:szCs w:val="26"/>
        </w:rPr>
        <w:lastRenderedPageBreak/>
        <w:t>«7.5. Гражданами, указанными в абзаце 7 п. 7.1. оплата по договору купли-продажи осуществляется с рассрочкой оплаты стоимости приобретаемого жилого помещения на срок 10 лет.</w:t>
      </w:r>
    </w:p>
    <w:p w:rsidR="00A4052F" w:rsidRPr="00A4052F" w:rsidRDefault="00A4052F" w:rsidP="00A4052F">
      <w:pPr>
        <w:suppressAutoHyphens/>
        <w:ind w:firstLine="709"/>
        <w:jc w:val="both"/>
        <w:rPr>
          <w:bCs/>
          <w:color w:val="000000" w:themeColor="text1"/>
          <w:sz w:val="26"/>
          <w:szCs w:val="26"/>
        </w:rPr>
      </w:pPr>
      <w:r w:rsidRPr="00A4052F">
        <w:rPr>
          <w:bCs/>
          <w:color w:val="000000" w:themeColor="text1"/>
          <w:sz w:val="26"/>
          <w:szCs w:val="26"/>
        </w:rPr>
        <w:t xml:space="preserve">Рыночная стоимость приобретаемого жилья определяется сторонами согласно отчету, об оценке рыночной стоимости жилого помещения, подготовленной в соответствии с нормами </w:t>
      </w:r>
      <w:r w:rsidRPr="00A4052F">
        <w:rPr>
          <w:bCs/>
          <w:color w:val="000000" w:themeColor="text1"/>
          <w:sz w:val="26"/>
          <w:szCs w:val="26"/>
        </w:rPr>
        <w:fldChar w:fldCharType="begin"/>
      </w:r>
      <w:r w:rsidRPr="00A4052F">
        <w:rPr>
          <w:bCs/>
          <w:color w:val="000000" w:themeColor="text1"/>
          <w:sz w:val="26"/>
          <w:szCs w:val="26"/>
        </w:rPr>
        <w:instrText xml:space="preserve"> HYPERLINK "kodeks://link/d?nd=901713615"\o"’’Об оценочной деятельности в Российской Федерации (с изменениями на 19 декабря 2022 года)’’</w:instrText>
      </w:r>
    </w:p>
    <w:p w:rsidR="00A4052F" w:rsidRPr="00A4052F" w:rsidRDefault="00A4052F" w:rsidP="00A4052F">
      <w:pPr>
        <w:suppressAutoHyphens/>
        <w:ind w:firstLine="709"/>
        <w:jc w:val="both"/>
        <w:rPr>
          <w:bCs/>
          <w:color w:val="000000" w:themeColor="text1"/>
          <w:sz w:val="26"/>
          <w:szCs w:val="26"/>
        </w:rPr>
      </w:pPr>
      <w:r w:rsidRPr="00A4052F">
        <w:rPr>
          <w:bCs/>
          <w:color w:val="000000" w:themeColor="text1"/>
          <w:sz w:val="26"/>
          <w:szCs w:val="26"/>
        </w:rPr>
        <w:instrText>Федеральный закон от 29.07.1998 N 135-ФЗ</w:instrText>
      </w:r>
    </w:p>
    <w:p w:rsidR="00A4052F" w:rsidRPr="00A4052F" w:rsidRDefault="00A4052F" w:rsidP="00A4052F">
      <w:pPr>
        <w:suppressAutoHyphens/>
        <w:ind w:firstLine="709"/>
        <w:jc w:val="both"/>
        <w:rPr>
          <w:bCs/>
          <w:color w:val="000000" w:themeColor="text1"/>
          <w:sz w:val="26"/>
          <w:szCs w:val="26"/>
        </w:rPr>
      </w:pPr>
      <w:r w:rsidRPr="00A4052F">
        <w:rPr>
          <w:bCs/>
          <w:color w:val="000000" w:themeColor="text1"/>
          <w:sz w:val="26"/>
          <w:szCs w:val="26"/>
        </w:rPr>
        <w:instrText>Статус: действующая редакция (действ. с 19.12.2022)"</w:instrText>
      </w:r>
      <w:r w:rsidRPr="00A4052F">
        <w:rPr>
          <w:bCs/>
          <w:color w:val="000000" w:themeColor="text1"/>
          <w:sz w:val="26"/>
          <w:szCs w:val="26"/>
        </w:rPr>
        <w:fldChar w:fldCharType="separate"/>
      </w:r>
      <w:r w:rsidRPr="00A4052F">
        <w:rPr>
          <w:rStyle w:val="ab"/>
          <w:bCs/>
          <w:color w:val="000000" w:themeColor="text1"/>
          <w:sz w:val="26"/>
          <w:szCs w:val="26"/>
          <w:u w:val="none"/>
        </w:rPr>
        <w:t>Федерального закона от 29.07.1998 № 135-ФЗ «Об оценочной деятельности в Российской Федерации»</w:t>
      </w:r>
      <w:r w:rsidRPr="00A4052F">
        <w:rPr>
          <w:bCs/>
          <w:color w:val="000000" w:themeColor="text1"/>
          <w:sz w:val="26"/>
          <w:szCs w:val="26"/>
        </w:rPr>
        <w:fldChar w:fldCharType="end"/>
      </w:r>
      <w:r w:rsidRPr="00A4052F">
        <w:rPr>
          <w:bCs/>
          <w:color w:val="000000" w:themeColor="text1"/>
          <w:sz w:val="26"/>
          <w:szCs w:val="26"/>
        </w:rPr>
        <w:t>, в размере 30% (тридцати процентов) от стоимости приобретенного жилого помещения, в рамках муниципального контракта участия в долевом строительстве многоквартирных домов (с условием приобретение жилых помещений-квартир в муниципальную собственность) городского поселения Пойковский и безвозмездно принятого муниципального имущества (квартир) на основании постановления Администрации Нефтеюганского района в муниципальную собственность городского поселения Пойковский, в ином случае от оценки рыночной стоимости.».</w:t>
      </w:r>
    </w:p>
    <w:p w:rsidR="00A4052F" w:rsidRPr="00A4052F" w:rsidRDefault="00A4052F" w:rsidP="00A4052F">
      <w:pPr>
        <w:suppressAutoHyphens/>
        <w:ind w:firstLine="709"/>
        <w:jc w:val="both"/>
        <w:rPr>
          <w:color w:val="000000" w:themeColor="text1"/>
          <w:sz w:val="26"/>
          <w:szCs w:val="26"/>
        </w:rPr>
      </w:pPr>
      <w:r w:rsidRPr="00A4052F">
        <w:rPr>
          <w:color w:val="000000" w:themeColor="text1"/>
          <w:sz w:val="26"/>
          <w:szCs w:val="26"/>
        </w:rPr>
        <w:t>2.</w:t>
      </w:r>
      <w:r w:rsidRPr="00A4052F">
        <w:rPr>
          <w:color w:val="000000" w:themeColor="text1"/>
          <w:sz w:val="26"/>
          <w:szCs w:val="26"/>
        </w:rPr>
        <w:tab/>
        <w:t>Настоящее решение подлежит официальному опубликованию (обнародованию) в информационном бюллетене «Пойковский вестник» и вступает в силу со дня его официального опубликования (обнародования) в информационном бюллетене «Пойковский вестник» за исключением подпункта 4.2.1.  пункта 4.2. главы 4 и пункта 6.5. главы 6, действие которого распространяется на правоотношения, возникшие с 13.02.2024.</w:t>
      </w:r>
    </w:p>
    <w:p w:rsidR="00946A93" w:rsidRPr="00E3115A" w:rsidRDefault="00946A93" w:rsidP="009C60FC">
      <w:pPr>
        <w:ind w:firstLine="709"/>
        <w:jc w:val="both"/>
        <w:rPr>
          <w:color w:val="000000" w:themeColor="text1"/>
          <w:sz w:val="26"/>
          <w:szCs w:val="26"/>
        </w:rPr>
      </w:pPr>
    </w:p>
    <w:tbl>
      <w:tblPr>
        <w:tblpPr w:leftFromText="180" w:rightFromText="180" w:vertAnchor="text" w:tblpY="1"/>
        <w:tblOverlap w:val="never"/>
        <w:tblW w:w="0" w:type="auto"/>
        <w:tblLook w:val="01E0" w:firstRow="1" w:lastRow="1" w:firstColumn="1" w:lastColumn="1" w:noHBand="0" w:noVBand="0"/>
      </w:tblPr>
      <w:tblGrid>
        <w:gridCol w:w="3686"/>
        <w:gridCol w:w="1843"/>
        <w:gridCol w:w="3826"/>
      </w:tblGrid>
      <w:tr w:rsidR="00E3115A" w:rsidRPr="00E3115A" w:rsidTr="009123C5">
        <w:trPr>
          <w:trHeight w:val="724"/>
        </w:trPr>
        <w:tc>
          <w:tcPr>
            <w:tcW w:w="3686" w:type="dxa"/>
          </w:tcPr>
          <w:p w:rsidR="00237858" w:rsidRDefault="00237858" w:rsidP="00E85F39">
            <w:pPr>
              <w:pStyle w:val="a8"/>
              <w:spacing w:before="0" w:beforeAutospacing="0" w:after="0" w:afterAutospacing="0"/>
              <w:outlineLvl w:val="0"/>
              <w:rPr>
                <w:color w:val="000000" w:themeColor="text1"/>
                <w:sz w:val="26"/>
                <w:szCs w:val="26"/>
              </w:rPr>
            </w:pPr>
          </w:p>
          <w:p w:rsidR="0053244D" w:rsidRDefault="0053244D" w:rsidP="00E85F39">
            <w:pPr>
              <w:pStyle w:val="a8"/>
              <w:spacing w:before="0" w:beforeAutospacing="0" w:after="0" w:afterAutospacing="0"/>
              <w:outlineLvl w:val="0"/>
              <w:rPr>
                <w:color w:val="000000" w:themeColor="text1"/>
                <w:sz w:val="26"/>
                <w:szCs w:val="26"/>
              </w:rPr>
            </w:pPr>
          </w:p>
          <w:p w:rsidR="00237858" w:rsidRPr="00E3115A" w:rsidRDefault="00237858" w:rsidP="00E85F39">
            <w:pPr>
              <w:pStyle w:val="a8"/>
              <w:spacing w:before="0" w:beforeAutospacing="0" w:after="0" w:afterAutospacing="0"/>
              <w:outlineLvl w:val="0"/>
              <w:rPr>
                <w:color w:val="000000" w:themeColor="text1"/>
                <w:sz w:val="26"/>
                <w:szCs w:val="26"/>
              </w:rPr>
            </w:pPr>
            <w:r w:rsidRPr="00E3115A">
              <w:rPr>
                <w:color w:val="000000" w:themeColor="text1"/>
                <w:sz w:val="26"/>
                <w:szCs w:val="26"/>
              </w:rPr>
              <w:t xml:space="preserve">Глава городского </w:t>
            </w:r>
          </w:p>
        </w:tc>
        <w:tc>
          <w:tcPr>
            <w:tcW w:w="1843" w:type="dxa"/>
          </w:tcPr>
          <w:p w:rsidR="00237858" w:rsidRPr="00E3115A" w:rsidRDefault="00237858" w:rsidP="00E85F39">
            <w:pPr>
              <w:pStyle w:val="a8"/>
              <w:spacing w:before="0" w:beforeAutospacing="0" w:after="0" w:afterAutospacing="0"/>
              <w:outlineLvl w:val="0"/>
              <w:rPr>
                <w:color w:val="000000" w:themeColor="text1"/>
                <w:sz w:val="26"/>
                <w:szCs w:val="26"/>
              </w:rPr>
            </w:pPr>
          </w:p>
        </w:tc>
        <w:tc>
          <w:tcPr>
            <w:tcW w:w="3826" w:type="dxa"/>
          </w:tcPr>
          <w:p w:rsidR="00237858" w:rsidRPr="00E3115A" w:rsidRDefault="00237858" w:rsidP="00B432D5">
            <w:pPr>
              <w:pStyle w:val="a8"/>
              <w:spacing w:before="0" w:beforeAutospacing="0" w:after="0" w:afterAutospacing="0"/>
              <w:ind w:left="177"/>
              <w:outlineLvl w:val="0"/>
              <w:rPr>
                <w:color w:val="000000" w:themeColor="text1"/>
                <w:sz w:val="18"/>
                <w:szCs w:val="26"/>
              </w:rPr>
            </w:pPr>
          </w:p>
          <w:p w:rsidR="00237858" w:rsidRPr="00E3115A" w:rsidRDefault="00237858" w:rsidP="00B432D5">
            <w:pPr>
              <w:pStyle w:val="a8"/>
              <w:spacing w:before="0" w:beforeAutospacing="0" w:after="0" w:afterAutospacing="0"/>
              <w:ind w:left="177"/>
              <w:outlineLvl w:val="0"/>
              <w:rPr>
                <w:color w:val="000000" w:themeColor="text1"/>
                <w:sz w:val="26"/>
                <w:szCs w:val="26"/>
              </w:rPr>
            </w:pPr>
          </w:p>
          <w:p w:rsidR="00237858" w:rsidRPr="00E3115A" w:rsidRDefault="008C24B3" w:rsidP="00B432D5">
            <w:pPr>
              <w:pStyle w:val="a8"/>
              <w:spacing w:before="0" w:beforeAutospacing="0" w:after="0" w:afterAutospacing="0"/>
              <w:ind w:left="177"/>
              <w:outlineLvl w:val="0"/>
              <w:rPr>
                <w:color w:val="000000" w:themeColor="text1"/>
                <w:sz w:val="26"/>
                <w:szCs w:val="26"/>
              </w:rPr>
            </w:pPr>
            <w:r>
              <w:rPr>
                <w:color w:val="000000" w:themeColor="text1"/>
                <w:sz w:val="26"/>
                <w:szCs w:val="26"/>
              </w:rPr>
              <w:t>Председатель</w:t>
            </w:r>
          </w:p>
        </w:tc>
      </w:tr>
      <w:tr w:rsidR="00E3115A" w:rsidRPr="00E3115A" w:rsidTr="009123C5">
        <w:trPr>
          <w:trHeight w:val="1024"/>
        </w:trPr>
        <w:tc>
          <w:tcPr>
            <w:tcW w:w="3686" w:type="dxa"/>
          </w:tcPr>
          <w:p w:rsidR="00237858" w:rsidRPr="00E3115A" w:rsidRDefault="00237858" w:rsidP="00E85F39">
            <w:pPr>
              <w:pStyle w:val="a8"/>
              <w:spacing w:before="0" w:beforeAutospacing="0" w:after="0" w:afterAutospacing="0"/>
              <w:outlineLvl w:val="0"/>
              <w:rPr>
                <w:color w:val="000000" w:themeColor="text1"/>
                <w:sz w:val="26"/>
                <w:szCs w:val="26"/>
              </w:rPr>
            </w:pPr>
            <w:r w:rsidRPr="00E3115A">
              <w:rPr>
                <w:color w:val="000000" w:themeColor="text1"/>
                <w:sz w:val="26"/>
                <w:szCs w:val="26"/>
              </w:rPr>
              <w:t>поселения Пойковский</w:t>
            </w:r>
          </w:p>
        </w:tc>
        <w:tc>
          <w:tcPr>
            <w:tcW w:w="1843" w:type="dxa"/>
          </w:tcPr>
          <w:p w:rsidR="00237858" w:rsidRPr="00E3115A" w:rsidRDefault="00237858" w:rsidP="00E85F39">
            <w:pPr>
              <w:pStyle w:val="a8"/>
              <w:spacing w:before="0" w:beforeAutospacing="0" w:after="0" w:afterAutospacing="0"/>
              <w:ind w:left="177"/>
              <w:outlineLvl w:val="0"/>
              <w:rPr>
                <w:color w:val="000000" w:themeColor="text1"/>
                <w:sz w:val="26"/>
                <w:szCs w:val="26"/>
              </w:rPr>
            </w:pPr>
          </w:p>
        </w:tc>
        <w:tc>
          <w:tcPr>
            <w:tcW w:w="3826" w:type="dxa"/>
          </w:tcPr>
          <w:p w:rsidR="00237858" w:rsidRPr="00E3115A" w:rsidRDefault="00237858" w:rsidP="00B432D5">
            <w:pPr>
              <w:pStyle w:val="a8"/>
              <w:spacing w:before="0" w:beforeAutospacing="0" w:after="0" w:afterAutospacing="0"/>
              <w:ind w:left="177"/>
              <w:outlineLvl w:val="0"/>
              <w:rPr>
                <w:color w:val="000000" w:themeColor="text1"/>
                <w:sz w:val="26"/>
                <w:szCs w:val="26"/>
              </w:rPr>
            </w:pPr>
            <w:r w:rsidRPr="00E3115A">
              <w:rPr>
                <w:color w:val="000000" w:themeColor="text1"/>
                <w:sz w:val="26"/>
                <w:szCs w:val="26"/>
              </w:rPr>
              <w:t>Совета депутатов</w:t>
            </w:r>
          </w:p>
          <w:p w:rsidR="00237858" w:rsidRPr="00E3115A" w:rsidRDefault="00237858" w:rsidP="00B432D5">
            <w:pPr>
              <w:pStyle w:val="a8"/>
              <w:spacing w:before="0" w:beforeAutospacing="0" w:after="0" w:afterAutospacing="0"/>
              <w:ind w:left="177"/>
              <w:outlineLvl w:val="0"/>
              <w:rPr>
                <w:color w:val="000000" w:themeColor="text1"/>
                <w:sz w:val="26"/>
                <w:szCs w:val="26"/>
              </w:rPr>
            </w:pPr>
            <w:r w:rsidRPr="00E3115A">
              <w:rPr>
                <w:color w:val="000000" w:themeColor="text1"/>
                <w:sz w:val="26"/>
                <w:szCs w:val="26"/>
              </w:rPr>
              <w:t>городского поселения Пойковский</w:t>
            </w:r>
          </w:p>
        </w:tc>
      </w:tr>
      <w:tr w:rsidR="00E3115A" w:rsidRPr="00E3115A" w:rsidTr="009123C5">
        <w:trPr>
          <w:trHeight w:val="237"/>
        </w:trPr>
        <w:tc>
          <w:tcPr>
            <w:tcW w:w="3686" w:type="dxa"/>
          </w:tcPr>
          <w:p w:rsidR="00237858" w:rsidRPr="00E3115A" w:rsidRDefault="00237858" w:rsidP="00E85F39">
            <w:pPr>
              <w:pStyle w:val="a8"/>
              <w:spacing w:before="0" w:beforeAutospacing="0" w:after="0" w:afterAutospacing="0"/>
              <w:outlineLvl w:val="0"/>
              <w:rPr>
                <w:b/>
                <w:color w:val="000000" w:themeColor="text1"/>
                <w:sz w:val="26"/>
                <w:szCs w:val="26"/>
              </w:rPr>
            </w:pPr>
            <w:r w:rsidRPr="00E3115A">
              <w:rPr>
                <w:color w:val="000000" w:themeColor="text1"/>
                <w:sz w:val="26"/>
                <w:szCs w:val="26"/>
              </w:rPr>
              <w:t>_____________ И.С.</w:t>
            </w:r>
            <w:r w:rsidR="002B7C40">
              <w:rPr>
                <w:color w:val="000000" w:themeColor="text1"/>
                <w:sz w:val="26"/>
                <w:szCs w:val="26"/>
              </w:rPr>
              <w:t xml:space="preserve"> </w:t>
            </w:r>
            <w:r w:rsidRPr="00E3115A">
              <w:rPr>
                <w:color w:val="000000" w:themeColor="text1"/>
                <w:sz w:val="26"/>
                <w:szCs w:val="26"/>
              </w:rPr>
              <w:t>Бородина</w:t>
            </w:r>
          </w:p>
        </w:tc>
        <w:tc>
          <w:tcPr>
            <w:tcW w:w="1843" w:type="dxa"/>
          </w:tcPr>
          <w:p w:rsidR="00237858" w:rsidRPr="00E3115A" w:rsidRDefault="00237858" w:rsidP="00E85F39">
            <w:pPr>
              <w:pStyle w:val="a8"/>
              <w:spacing w:before="0" w:beforeAutospacing="0" w:after="0" w:afterAutospacing="0"/>
              <w:ind w:left="177"/>
              <w:outlineLvl w:val="0"/>
              <w:rPr>
                <w:color w:val="000000" w:themeColor="text1"/>
                <w:sz w:val="26"/>
                <w:szCs w:val="26"/>
              </w:rPr>
            </w:pPr>
          </w:p>
        </w:tc>
        <w:tc>
          <w:tcPr>
            <w:tcW w:w="3826" w:type="dxa"/>
          </w:tcPr>
          <w:p w:rsidR="00237858" w:rsidRPr="00E3115A" w:rsidRDefault="00237858" w:rsidP="008C24B3">
            <w:pPr>
              <w:pStyle w:val="a8"/>
              <w:spacing w:before="0" w:beforeAutospacing="0" w:after="0" w:afterAutospacing="0"/>
              <w:ind w:left="177"/>
              <w:outlineLvl w:val="0"/>
              <w:rPr>
                <w:color w:val="000000" w:themeColor="text1"/>
                <w:sz w:val="26"/>
                <w:szCs w:val="26"/>
              </w:rPr>
            </w:pPr>
            <w:r w:rsidRPr="00E3115A">
              <w:rPr>
                <w:color w:val="000000" w:themeColor="text1"/>
                <w:sz w:val="26"/>
                <w:szCs w:val="26"/>
              </w:rPr>
              <w:t>_____________</w:t>
            </w:r>
            <w:r w:rsidR="008C24B3">
              <w:rPr>
                <w:color w:val="000000" w:themeColor="text1"/>
                <w:sz w:val="26"/>
                <w:szCs w:val="26"/>
              </w:rPr>
              <w:t>В.В. Абазов</w:t>
            </w:r>
            <w:r w:rsidRPr="00E3115A">
              <w:rPr>
                <w:color w:val="000000" w:themeColor="text1"/>
                <w:sz w:val="26"/>
                <w:szCs w:val="26"/>
              </w:rPr>
              <w:t xml:space="preserve"> </w:t>
            </w:r>
          </w:p>
        </w:tc>
      </w:tr>
    </w:tbl>
    <w:p w:rsidR="00202649" w:rsidRPr="00E3115A" w:rsidRDefault="00202649" w:rsidP="009123C5">
      <w:pPr>
        <w:ind w:firstLine="708"/>
        <w:jc w:val="both"/>
        <w:rPr>
          <w:b/>
          <w:color w:val="000000" w:themeColor="text1"/>
          <w:sz w:val="26"/>
          <w:szCs w:val="26"/>
        </w:rPr>
      </w:pPr>
    </w:p>
    <w:p w:rsidR="00D918A3" w:rsidRPr="00E3115A" w:rsidRDefault="00D918A3" w:rsidP="00D918A3">
      <w:pPr>
        <w:jc w:val="center"/>
        <w:rPr>
          <w:b/>
          <w:color w:val="000000" w:themeColor="text1"/>
          <w:sz w:val="24"/>
          <w:szCs w:val="24"/>
        </w:rPr>
      </w:pPr>
    </w:p>
    <w:p w:rsidR="00903CF9" w:rsidRPr="00E3115A" w:rsidRDefault="00903CF9" w:rsidP="00D918A3">
      <w:pPr>
        <w:jc w:val="center"/>
        <w:rPr>
          <w:b/>
          <w:color w:val="000000" w:themeColor="text1"/>
          <w:sz w:val="24"/>
          <w:szCs w:val="24"/>
        </w:rPr>
      </w:pPr>
    </w:p>
    <w:p w:rsidR="00903CF9" w:rsidRDefault="00903CF9" w:rsidP="00D918A3">
      <w:pPr>
        <w:jc w:val="center"/>
        <w:rPr>
          <w:b/>
          <w:sz w:val="24"/>
          <w:szCs w:val="24"/>
        </w:rPr>
      </w:pPr>
    </w:p>
    <w:p w:rsidR="00252558" w:rsidRDefault="00252558" w:rsidP="00D918A3">
      <w:pPr>
        <w:jc w:val="center"/>
        <w:rPr>
          <w:b/>
          <w:sz w:val="24"/>
          <w:szCs w:val="24"/>
        </w:rPr>
      </w:pPr>
    </w:p>
    <w:p w:rsidR="00864C7D" w:rsidRDefault="00864C7D" w:rsidP="00D918A3">
      <w:pPr>
        <w:jc w:val="center"/>
        <w:rPr>
          <w:b/>
          <w:sz w:val="24"/>
          <w:szCs w:val="24"/>
        </w:rPr>
      </w:pPr>
    </w:p>
    <w:p w:rsidR="00864C7D" w:rsidRDefault="00864C7D" w:rsidP="00D918A3">
      <w:pPr>
        <w:jc w:val="center"/>
        <w:rPr>
          <w:b/>
          <w:sz w:val="24"/>
          <w:szCs w:val="24"/>
        </w:rPr>
      </w:pPr>
    </w:p>
    <w:p w:rsidR="00864C7D" w:rsidRDefault="00864C7D" w:rsidP="00D918A3">
      <w:pPr>
        <w:jc w:val="center"/>
        <w:rPr>
          <w:b/>
          <w:sz w:val="24"/>
          <w:szCs w:val="24"/>
        </w:rPr>
      </w:pPr>
    </w:p>
    <w:p w:rsidR="00864C7D" w:rsidRDefault="00864C7D" w:rsidP="00D918A3">
      <w:pPr>
        <w:jc w:val="center"/>
        <w:rPr>
          <w:b/>
          <w:sz w:val="24"/>
          <w:szCs w:val="24"/>
        </w:rPr>
      </w:pPr>
    </w:p>
    <w:p w:rsidR="00864C7D" w:rsidRDefault="00864C7D" w:rsidP="00D918A3">
      <w:pPr>
        <w:jc w:val="center"/>
        <w:rPr>
          <w:b/>
          <w:sz w:val="24"/>
          <w:szCs w:val="24"/>
        </w:rPr>
      </w:pPr>
    </w:p>
    <w:p w:rsidR="00864C7D" w:rsidRDefault="00864C7D" w:rsidP="00D918A3">
      <w:pPr>
        <w:jc w:val="center"/>
        <w:rPr>
          <w:b/>
          <w:sz w:val="24"/>
          <w:szCs w:val="24"/>
        </w:rPr>
      </w:pPr>
    </w:p>
    <w:p w:rsidR="00864C7D" w:rsidRDefault="00864C7D" w:rsidP="00D918A3">
      <w:pPr>
        <w:jc w:val="center"/>
        <w:rPr>
          <w:b/>
          <w:sz w:val="24"/>
          <w:szCs w:val="24"/>
        </w:rPr>
      </w:pPr>
    </w:p>
    <w:p w:rsidR="00864C7D" w:rsidRDefault="00864C7D" w:rsidP="00D918A3">
      <w:pPr>
        <w:jc w:val="center"/>
        <w:rPr>
          <w:b/>
          <w:sz w:val="24"/>
          <w:szCs w:val="24"/>
        </w:rPr>
      </w:pPr>
    </w:p>
    <w:p w:rsidR="00864C7D" w:rsidRDefault="00864C7D" w:rsidP="00D918A3">
      <w:pPr>
        <w:jc w:val="center"/>
        <w:rPr>
          <w:b/>
          <w:sz w:val="24"/>
          <w:szCs w:val="24"/>
        </w:rPr>
      </w:pPr>
    </w:p>
    <w:p w:rsidR="00864C7D" w:rsidRDefault="00864C7D" w:rsidP="00D918A3">
      <w:pPr>
        <w:jc w:val="center"/>
        <w:rPr>
          <w:b/>
          <w:sz w:val="24"/>
          <w:szCs w:val="24"/>
        </w:rPr>
      </w:pPr>
    </w:p>
    <w:p w:rsidR="00225B43" w:rsidRDefault="00225B43" w:rsidP="00D918A3">
      <w:pPr>
        <w:jc w:val="center"/>
        <w:rPr>
          <w:b/>
          <w:sz w:val="24"/>
          <w:szCs w:val="24"/>
        </w:rPr>
      </w:pPr>
    </w:p>
    <w:p w:rsidR="00225B43" w:rsidRDefault="00225B43" w:rsidP="00D918A3">
      <w:pPr>
        <w:jc w:val="center"/>
        <w:rPr>
          <w:b/>
          <w:sz w:val="24"/>
          <w:szCs w:val="24"/>
        </w:rPr>
      </w:pPr>
    </w:p>
    <w:p w:rsidR="00225B43" w:rsidRDefault="00225B43" w:rsidP="00D918A3">
      <w:pPr>
        <w:jc w:val="center"/>
        <w:rPr>
          <w:b/>
          <w:sz w:val="24"/>
          <w:szCs w:val="24"/>
        </w:rPr>
      </w:pPr>
    </w:p>
    <w:p w:rsidR="00225B43" w:rsidRDefault="00225B43" w:rsidP="00D918A3">
      <w:pPr>
        <w:jc w:val="center"/>
        <w:rPr>
          <w:b/>
          <w:sz w:val="24"/>
          <w:szCs w:val="24"/>
        </w:rPr>
      </w:pPr>
    </w:p>
    <w:p w:rsidR="00225B43" w:rsidRDefault="00225B43" w:rsidP="00D918A3">
      <w:pPr>
        <w:jc w:val="center"/>
        <w:rPr>
          <w:b/>
          <w:sz w:val="24"/>
          <w:szCs w:val="24"/>
        </w:rPr>
      </w:pPr>
    </w:p>
    <w:p w:rsidR="00225B43" w:rsidRDefault="00225B43" w:rsidP="00D918A3">
      <w:pPr>
        <w:jc w:val="center"/>
        <w:rPr>
          <w:b/>
          <w:sz w:val="24"/>
          <w:szCs w:val="24"/>
        </w:rPr>
      </w:pPr>
    </w:p>
    <w:p w:rsidR="00225B43" w:rsidRDefault="00225B43" w:rsidP="00D918A3">
      <w:pPr>
        <w:jc w:val="center"/>
        <w:rPr>
          <w:b/>
          <w:sz w:val="24"/>
          <w:szCs w:val="24"/>
        </w:rPr>
      </w:pPr>
    </w:p>
    <w:p w:rsidR="00225B43" w:rsidRDefault="00225B43" w:rsidP="00D918A3">
      <w:pPr>
        <w:jc w:val="center"/>
        <w:rPr>
          <w:b/>
          <w:sz w:val="24"/>
          <w:szCs w:val="24"/>
        </w:rPr>
      </w:pPr>
    </w:p>
    <w:p w:rsidR="00225B43" w:rsidRDefault="00225B43" w:rsidP="00D918A3">
      <w:pPr>
        <w:jc w:val="center"/>
        <w:rPr>
          <w:b/>
          <w:sz w:val="24"/>
          <w:szCs w:val="24"/>
        </w:rPr>
      </w:pPr>
    </w:p>
    <w:p w:rsidR="00864C7D" w:rsidRDefault="00864C7D" w:rsidP="00D918A3">
      <w:pPr>
        <w:jc w:val="center"/>
        <w:rPr>
          <w:b/>
          <w:sz w:val="24"/>
          <w:szCs w:val="24"/>
        </w:rPr>
      </w:pPr>
    </w:p>
    <w:sectPr w:rsidR="00864C7D" w:rsidSect="0009699D">
      <w:headerReference w:type="even" r:id="rId14"/>
      <w:headerReference w:type="default" r:id="rId15"/>
      <w:footerReference w:type="even" r:id="rId16"/>
      <w:footerReference w:type="default" r:id="rId17"/>
      <w:pgSz w:w="11907" w:h="16840" w:code="9"/>
      <w:pgMar w:top="851" w:right="709" w:bottom="851" w:left="1134" w:header="567" w:footer="567"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4E0" w:rsidRDefault="00DE04E0" w:rsidP="00412676">
      <w:r>
        <w:separator/>
      </w:r>
    </w:p>
  </w:endnote>
  <w:endnote w:type="continuationSeparator" w:id="0">
    <w:p w:rsidR="00DE04E0" w:rsidRDefault="00DE04E0" w:rsidP="0041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39" w:rsidRDefault="00E85F3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5F39" w:rsidRDefault="00E85F3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39" w:rsidRDefault="00E85F3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4E0" w:rsidRDefault="00DE04E0" w:rsidP="00412676">
      <w:r>
        <w:separator/>
      </w:r>
    </w:p>
  </w:footnote>
  <w:footnote w:type="continuationSeparator" w:id="0">
    <w:p w:rsidR="00DE04E0" w:rsidRDefault="00DE04E0" w:rsidP="00412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39" w:rsidRDefault="00E85F39" w:rsidP="00E85F3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E85F39" w:rsidRDefault="00E85F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39" w:rsidRDefault="00E85F39" w:rsidP="00E85F39">
    <w:pPr>
      <w:pStyle w:val="a3"/>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74B13"/>
    <w:multiLevelType w:val="hybridMultilevel"/>
    <w:tmpl w:val="8B9AF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9C2713"/>
    <w:multiLevelType w:val="hybridMultilevel"/>
    <w:tmpl w:val="2E109D76"/>
    <w:lvl w:ilvl="0" w:tplc="67546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8762B56"/>
    <w:multiLevelType w:val="multilevel"/>
    <w:tmpl w:val="FD36CC5A"/>
    <w:lvl w:ilvl="0">
      <w:start w:val="1"/>
      <w:numFmt w:val="decimal"/>
      <w:lvlText w:val="%1."/>
      <w:lvlJc w:val="left"/>
      <w:pPr>
        <w:ind w:left="390" w:hanging="390"/>
      </w:pPr>
      <w:rPr>
        <w:rFonts w:ascii="Arial" w:hAnsi="Arial" w:cs="Arial" w:hint="default"/>
        <w:sz w:val="26"/>
        <w:szCs w:val="26"/>
      </w:rPr>
    </w:lvl>
    <w:lvl w:ilvl="1">
      <w:start w:val="1"/>
      <w:numFmt w:val="decimal"/>
      <w:isLgl/>
      <w:lvlText w:val="%1.%2"/>
      <w:lvlJc w:val="left"/>
      <w:pPr>
        <w:ind w:left="1129"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472"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22"/>
    <w:rsid w:val="00000259"/>
    <w:rsid w:val="00012770"/>
    <w:rsid w:val="000205EB"/>
    <w:rsid w:val="00034533"/>
    <w:rsid w:val="00054C8B"/>
    <w:rsid w:val="00061B0C"/>
    <w:rsid w:val="000853E6"/>
    <w:rsid w:val="0009699D"/>
    <w:rsid w:val="000B5126"/>
    <w:rsid w:val="000C7A83"/>
    <w:rsid w:val="000E4D41"/>
    <w:rsid w:val="000E707D"/>
    <w:rsid w:val="000F36DE"/>
    <w:rsid w:val="00123775"/>
    <w:rsid w:val="001640EB"/>
    <w:rsid w:val="00177539"/>
    <w:rsid w:val="00190627"/>
    <w:rsid w:val="00191A58"/>
    <w:rsid w:val="001A5D63"/>
    <w:rsid w:val="001C4C1E"/>
    <w:rsid w:val="001D0C2A"/>
    <w:rsid w:val="001E7455"/>
    <w:rsid w:val="00202649"/>
    <w:rsid w:val="0020462F"/>
    <w:rsid w:val="00207EE0"/>
    <w:rsid w:val="002113B9"/>
    <w:rsid w:val="002142CF"/>
    <w:rsid w:val="00225B43"/>
    <w:rsid w:val="002271F5"/>
    <w:rsid w:val="002372FF"/>
    <w:rsid w:val="00237858"/>
    <w:rsid w:val="00252558"/>
    <w:rsid w:val="002553D6"/>
    <w:rsid w:val="002618CF"/>
    <w:rsid w:val="00293DC9"/>
    <w:rsid w:val="002A6041"/>
    <w:rsid w:val="002B3714"/>
    <w:rsid w:val="002B7C40"/>
    <w:rsid w:val="002C2924"/>
    <w:rsid w:val="002C4424"/>
    <w:rsid w:val="002D52F6"/>
    <w:rsid w:val="002E3236"/>
    <w:rsid w:val="002E369E"/>
    <w:rsid w:val="002F3DAF"/>
    <w:rsid w:val="00306566"/>
    <w:rsid w:val="003111E5"/>
    <w:rsid w:val="00311B4D"/>
    <w:rsid w:val="00325165"/>
    <w:rsid w:val="003315FB"/>
    <w:rsid w:val="00335723"/>
    <w:rsid w:val="003375D1"/>
    <w:rsid w:val="003568F3"/>
    <w:rsid w:val="003647FA"/>
    <w:rsid w:val="00366FF5"/>
    <w:rsid w:val="00372B24"/>
    <w:rsid w:val="00375288"/>
    <w:rsid w:val="003811D7"/>
    <w:rsid w:val="00385165"/>
    <w:rsid w:val="003A0A83"/>
    <w:rsid w:val="003C06EE"/>
    <w:rsid w:val="003C1648"/>
    <w:rsid w:val="003C3BC3"/>
    <w:rsid w:val="003D0D8A"/>
    <w:rsid w:val="003E7AD6"/>
    <w:rsid w:val="003F71A5"/>
    <w:rsid w:val="00400C92"/>
    <w:rsid w:val="00406BC6"/>
    <w:rsid w:val="00411764"/>
    <w:rsid w:val="00412676"/>
    <w:rsid w:val="004155A8"/>
    <w:rsid w:val="00420BD2"/>
    <w:rsid w:val="0042183D"/>
    <w:rsid w:val="004238F2"/>
    <w:rsid w:val="00433C11"/>
    <w:rsid w:val="0044661C"/>
    <w:rsid w:val="00465FCC"/>
    <w:rsid w:val="00466637"/>
    <w:rsid w:val="00472CF3"/>
    <w:rsid w:val="0048419F"/>
    <w:rsid w:val="004850CA"/>
    <w:rsid w:val="00486D67"/>
    <w:rsid w:val="0049171B"/>
    <w:rsid w:val="00494A2E"/>
    <w:rsid w:val="00495449"/>
    <w:rsid w:val="004A08E8"/>
    <w:rsid w:val="004A2C1C"/>
    <w:rsid w:val="004A4E34"/>
    <w:rsid w:val="004A63C5"/>
    <w:rsid w:val="004B62F6"/>
    <w:rsid w:val="004C6450"/>
    <w:rsid w:val="004D553C"/>
    <w:rsid w:val="004E272E"/>
    <w:rsid w:val="004F0D43"/>
    <w:rsid w:val="00504B6E"/>
    <w:rsid w:val="00514A5A"/>
    <w:rsid w:val="00514B87"/>
    <w:rsid w:val="00523E6D"/>
    <w:rsid w:val="0053244D"/>
    <w:rsid w:val="00545F4B"/>
    <w:rsid w:val="005477AF"/>
    <w:rsid w:val="00570761"/>
    <w:rsid w:val="005864EB"/>
    <w:rsid w:val="0059154C"/>
    <w:rsid w:val="005E7E2B"/>
    <w:rsid w:val="005F4BF6"/>
    <w:rsid w:val="00606AA6"/>
    <w:rsid w:val="006428BD"/>
    <w:rsid w:val="00660B12"/>
    <w:rsid w:val="00677933"/>
    <w:rsid w:val="006875D4"/>
    <w:rsid w:val="0069633D"/>
    <w:rsid w:val="006A6486"/>
    <w:rsid w:val="006A7619"/>
    <w:rsid w:val="006C638C"/>
    <w:rsid w:val="006E11C7"/>
    <w:rsid w:val="006E2C14"/>
    <w:rsid w:val="006E532A"/>
    <w:rsid w:val="0070646E"/>
    <w:rsid w:val="00726E5C"/>
    <w:rsid w:val="00731732"/>
    <w:rsid w:val="00742C95"/>
    <w:rsid w:val="0075261D"/>
    <w:rsid w:val="007532BC"/>
    <w:rsid w:val="00753655"/>
    <w:rsid w:val="0076407C"/>
    <w:rsid w:val="00775499"/>
    <w:rsid w:val="00781FA7"/>
    <w:rsid w:val="007A1A52"/>
    <w:rsid w:val="007B4902"/>
    <w:rsid w:val="007D2A1C"/>
    <w:rsid w:val="007D2A6B"/>
    <w:rsid w:val="007D64B4"/>
    <w:rsid w:val="007F13E5"/>
    <w:rsid w:val="00816351"/>
    <w:rsid w:val="00824C59"/>
    <w:rsid w:val="008421E6"/>
    <w:rsid w:val="008477A0"/>
    <w:rsid w:val="00851E77"/>
    <w:rsid w:val="00856AF6"/>
    <w:rsid w:val="00857045"/>
    <w:rsid w:val="00864C7D"/>
    <w:rsid w:val="00877D96"/>
    <w:rsid w:val="00886ECA"/>
    <w:rsid w:val="00895B5B"/>
    <w:rsid w:val="008A237C"/>
    <w:rsid w:val="008B5D18"/>
    <w:rsid w:val="008C24B3"/>
    <w:rsid w:val="008E4D1C"/>
    <w:rsid w:val="00903CF9"/>
    <w:rsid w:val="00904CE4"/>
    <w:rsid w:val="00907885"/>
    <w:rsid w:val="00911DCF"/>
    <w:rsid w:val="009123C5"/>
    <w:rsid w:val="009168DD"/>
    <w:rsid w:val="009277D2"/>
    <w:rsid w:val="00927EC9"/>
    <w:rsid w:val="00946A93"/>
    <w:rsid w:val="00965271"/>
    <w:rsid w:val="009905B9"/>
    <w:rsid w:val="00992A56"/>
    <w:rsid w:val="009A273A"/>
    <w:rsid w:val="009B3CEB"/>
    <w:rsid w:val="009B7C04"/>
    <w:rsid w:val="009C60FC"/>
    <w:rsid w:val="00A060E5"/>
    <w:rsid w:val="00A112BC"/>
    <w:rsid w:val="00A14AE1"/>
    <w:rsid w:val="00A2632A"/>
    <w:rsid w:val="00A30B2D"/>
    <w:rsid w:val="00A36202"/>
    <w:rsid w:val="00A4052F"/>
    <w:rsid w:val="00A63735"/>
    <w:rsid w:val="00A71C98"/>
    <w:rsid w:val="00A74DF8"/>
    <w:rsid w:val="00A8069D"/>
    <w:rsid w:val="00A8084F"/>
    <w:rsid w:val="00AA0F8D"/>
    <w:rsid w:val="00AA39F9"/>
    <w:rsid w:val="00AB05DE"/>
    <w:rsid w:val="00AB23F0"/>
    <w:rsid w:val="00AC6A0A"/>
    <w:rsid w:val="00AD4645"/>
    <w:rsid w:val="00AD73FD"/>
    <w:rsid w:val="00AE343F"/>
    <w:rsid w:val="00B06420"/>
    <w:rsid w:val="00B12831"/>
    <w:rsid w:val="00B272CF"/>
    <w:rsid w:val="00B31C3B"/>
    <w:rsid w:val="00B40F6D"/>
    <w:rsid w:val="00B42475"/>
    <w:rsid w:val="00B432D5"/>
    <w:rsid w:val="00B443AB"/>
    <w:rsid w:val="00B45464"/>
    <w:rsid w:val="00B62BC8"/>
    <w:rsid w:val="00B640CF"/>
    <w:rsid w:val="00B74355"/>
    <w:rsid w:val="00B769E4"/>
    <w:rsid w:val="00BA7892"/>
    <w:rsid w:val="00BB5CE9"/>
    <w:rsid w:val="00BC48FB"/>
    <w:rsid w:val="00BC5FAD"/>
    <w:rsid w:val="00BF194B"/>
    <w:rsid w:val="00BF20F6"/>
    <w:rsid w:val="00BF5FAB"/>
    <w:rsid w:val="00BF7A50"/>
    <w:rsid w:val="00C07013"/>
    <w:rsid w:val="00C11146"/>
    <w:rsid w:val="00C14128"/>
    <w:rsid w:val="00C212DD"/>
    <w:rsid w:val="00C24F33"/>
    <w:rsid w:val="00C41C83"/>
    <w:rsid w:val="00C432F5"/>
    <w:rsid w:val="00C624B9"/>
    <w:rsid w:val="00C6622F"/>
    <w:rsid w:val="00C66FAF"/>
    <w:rsid w:val="00C73103"/>
    <w:rsid w:val="00C835F9"/>
    <w:rsid w:val="00CC019C"/>
    <w:rsid w:val="00CC43E5"/>
    <w:rsid w:val="00CD31A5"/>
    <w:rsid w:val="00CE03D2"/>
    <w:rsid w:val="00CE2069"/>
    <w:rsid w:val="00CF0B84"/>
    <w:rsid w:val="00CF31FF"/>
    <w:rsid w:val="00D1532B"/>
    <w:rsid w:val="00D26116"/>
    <w:rsid w:val="00D37B5C"/>
    <w:rsid w:val="00D44990"/>
    <w:rsid w:val="00D47B69"/>
    <w:rsid w:val="00D57406"/>
    <w:rsid w:val="00D720EB"/>
    <w:rsid w:val="00D736D2"/>
    <w:rsid w:val="00D80364"/>
    <w:rsid w:val="00D83E62"/>
    <w:rsid w:val="00D87AEB"/>
    <w:rsid w:val="00D918A3"/>
    <w:rsid w:val="00DA5C10"/>
    <w:rsid w:val="00DB6722"/>
    <w:rsid w:val="00DC3DA3"/>
    <w:rsid w:val="00DD02D5"/>
    <w:rsid w:val="00DE04E0"/>
    <w:rsid w:val="00DF0A4B"/>
    <w:rsid w:val="00DF1DED"/>
    <w:rsid w:val="00E03B20"/>
    <w:rsid w:val="00E25963"/>
    <w:rsid w:val="00E276C3"/>
    <w:rsid w:val="00E3115A"/>
    <w:rsid w:val="00E52A1A"/>
    <w:rsid w:val="00E52E0B"/>
    <w:rsid w:val="00E563D4"/>
    <w:rsid w:val="00E6483C"/>
    <w:rsid w:val="00E66E70"/>
    <w:rsid w:val="00E85F39"/>
    <w:rsid w:val="00E95E8A"/>
    <w:rsid w:val="00EB4992"/>
    <w:rsid w:val="00EB69F7"/>
    <w:rsid w:val="00ED5A3F"/>
    <w:rsid w:val="00ED6623"/>
    <w:rsid w:val="00EE555B"/>
    <w:rsid w:val="00F10715"/>
    <w:rsid w:val="00F26A96"/>
    <w:rsid w:val="00F306A8"/>
    <w:rsid w:val="00F37021"/>
    <w:rsid w:val="00F44BD9"/>
    <w:rsid w:val="00F51777"/>
    <w:rsid w:val="00F61BFD"/>
    <w:rsid w:val="00F6435F"/>
    <w:rsid w:val="00F7710C"/>
    <w:rsid w:val="00F83651"/>
    <w:rsid w:val="00F859C4"/>
    <w:rsid w:val="00F85A4F"/>
    <w:rsid w:val="00F907F8"/>
    <w:rsid w:val="00F95844"/>
    <w:rsid w:val="00FA13F1"/>
    <w:rsid w:val="00FA2EB3"/>
    <w:rsid w:val="00FA3357"/>
    <w:rsid w:val="00FA42DD"/>
    <w:rsid w:val="00FB2BE7"/>
    <w:rsid w:val="00FB478C"/>
    <w:rsid w:val="00FC391D"/>
    <w:rsid w:val="00FC6D59"/>
    <w:rsid w:val="00FD681A"/>
    <w:rsid w:val="00FD7279"/>
    <w:rsid w:val="00FD7416"/>
    <w:rsid w:val="00FE03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8D217-58F5-4605-8906-CE410E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A2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68F3"/>
    <w:pPr>
      <w:tabs>
        <w:tab w:val="center" w:pos="4153"/>
        <w:tab w:val="right" w:pos="8306"/>
      </w:tabs>
    </w:pPr>
  </w:style>
  <w:style w:type="character" w:customStyle="1" w:styleId="a4">
    <w:name w:val="Верхний колонтитул Знак"/>
    <w:basedOn w:val="a0"/>
    <w:link w:val="a3"/>
    <w:rsid w:val="003568F3"/>
    <w:rPr>
      <w:rFonts w:ascii="Times New Roman" w:eastAsia="Times New Roman" w:hAnsi="Times New Roman" w:cs="Times New Roman"/>
      <w:sz w:val="20"/>
      <w:szCs w:val="20"/>
      <w:lang w:eastAsia="ru-RU"/>
    </w:rPr>
  </w:style>
  <w:style w:type="character" w:styleId="a5">
    <w:name w:val="page number"/>
    <w:basedOn w:val="a0"/>
    <w:rsid w:val="003568F3"/>
  </w:style>
  <w:style w:type="paragraph" w:styleId="a6">
    <w:name w:val="footer"/>
    <w:basedOn w:val="a"/>
    <w:link w:val="a7"/>
    <w:rsid w:val="003568F3"/>
    <w:pPr>
      <w:tabs>
        <w:tab w:val="center" w:pos="4153"/>
        <w:tab w:val="right" w:pos="8306"/>
      </w:tabs>
    </w:pPr>
  </w:style>
  <w:style w:type="character" w:customStyle="1" w:styleId="a7">
    <w:name w:val="Нижний колонтитул Знак"/>
    <w:basedOn w:val="a0"/>
    <w:link w:val="a6"/>
    <w:rsid w:val="003568F3"/>
    <w:rPr>
      <w:rFonts w:ascii="Times New Roman" w:eastAsia="Times New Roman" w:hAnsi="Times New Roman" w:cs="Times New Roman"/>
      <w:sz w:val="20"/>
      <w:szCs w:val="20"/>
      <w:lang w:eastAsia="ru-RU"/>
    </w:rPr>
  </w:style>
  <w:style w:type="paragraph" w:styleId="3">
    <w:name w:val="Body Text 3"/>
    <w:basedOn w:val="a"/>
    <w:link w:val="30"/>
    <w:rsid w:val="003568F3"/>
    <w:pPr>
      <w:tabs>
        <w:tab w:val="left" w:pos="1134"/>
      </w:tabs>
      <w:jc w:val="both"/>
    </w:pPr>
    <w:rPr>
      <w:rFonts w:ascii="Arial" w:hAnsi="Arial"/>
      <w:sz w:val="26"/>
    </w:rPr>
  </w:style>
  <w:style w:type="character" w:customStyle="1" w:styleId="30">
    <w:name w:val="Основной текст 3 Знак"/>
    <w:basedOn w:val="a0"/>
    <w:link w:val="3"/>
    <w:rsid w:val="003568F3"/>
    <w:rPr>
      <w:rFonts w:ascii="Arial" w:eastAsia="Times New Roman" w:hAnsi="Arial" w:cs="Times New Roman"/>
      <w:sz w:val="26"/>
      <w:szCs w:val="20"/>
      <w:lang w:eastAsia="ru-RU"/>
    </w:rPr>
  </w:style>
  <w:style w:type="paragraph" w:styleId="a8">
    <w:name w:val="Normal (Web)"/>
    <w:basedOn w:val="a"/>
    <w:rsid w:val="003568F3"/>
    <w:pPr>
      <w:spacing w:before="100" w:beforeAutospacing="1" w:after="100" w:afterAutospacing="1"/>
    </w:pPr>
    <w:rPr>
      <w:sz w:val="24"/>
      <w:szCs w:val="24"/>
    </w:rPr>
  </w:style>
  <w:style w:type="paragraph" w:styleId="a9">
    <w:name w:val="Balloon Text"/>
    <w:basedOn w:val="a"/>
    <w:link w:val="aa"/>
    <w:uiPriority w:val="99"/>
    <w:semiHidden/>
    <w:unhideWhenUsed/>
    <w:rsid w:val="00BF5FAB"/>
    <w:rPr>
      <w:rFonts w:ascii="Segoe UI" w:hAnsi="Segoe UI" w:cs="Segoe UI"/>
      <w:sz w:val="18"/>
      <w:szCs w:val="18"/>
    </w:rPr>
  </w:style>
  <w:style w:type="character" w:customStyle="1" w:styleId="aa">
    <w:name w:val="Текст выноски Знак"/>
    <w:basedOn w:val="a0"/>
    <w:link w:val="a9"/>
    <w:uiPriority w:val="99"/>
    <w:semiHidden/>
    <w:rsid w:val="00BF5FAB"/>
    <w:rPr>
      <w:rFonts w:ascii="Segoe UI" w:eastAsia="Times New Roman" w:hAnsi="Segoe UI" w:cs="Segoe UI"/>
      <w:sz w:val="18"/>
      <w:szCs w:val="18"/>
      <w:lang w:eastAsia="ru-RU"/>
    </w:rPr>
  </w:style>
  <w:style w:type="paragraph" w:customStyle="1" w:styleId="ConsPlusNormal">
    <w:name w:val="ConsPlusNormal"/>
    <w:rsid w:val="00E563D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RMATTEXT">
    <w:name w:val=".FORMATTEXT"/>
    <w:uiPriority w:val="99"/>
    <w:rsid w:val="00012770"/>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b">
    <w:name w:val="Hyperlink"/>
    <w:basedOn w:val="a0"/>
    <w:uiPriority w:val="99"/>
    <w:unhideWhenUsed/>
    <w:rsid w:val="009B3CEB"/>
    <w:rPr>
      <w:color w:val="0563C1" w:themeColor="hyperlink"/>
      <w:u w:val="single"/>
    </w:rPr>
  </w:style>
  <w:style w:type="paragraph" w:styleId="ac">
    <w:name w:val="List Paragraph"/>
    <w:basedOn w:val="a"/>
    <w:uiPriority w:val="34"/>
    <w:qFormat/>
    <w:rsid w:val="00606AA6"/>
    <w:pPr>
      <w:widowControl w:val="0"/>
      <w:suppressAutoHyphens/>
      <w:ind w:left="720"/>
      <w:contextualSpacing/>
    </w:pPr>
    <w:rPr>
      <w:rFonts w:eastAsia="Lucida Sans Unicode"/>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0490">
      <w:bodyDiv w:val="1"/>
      <w:marLeft w:val="0"/>
      <w:marRight w:val="0"/>
      <w:marTop w:val="0"/>
      <w:marBottom w:val="0"/>
      <w:divBdr>
        <w:top w:val="none" w:sz="0" w:space="0" w:color="auto"/>
        <w:left w:val="none" w:sz="0" w:space="0" w:color="auto"/>
        <w:bottom w:val="none" w:sz="0" w:space="0" w:color="auto"/>
        <w:right w:val="none" w:sz="0" w:space="0" w:color="auto"/>
      </w:divBdr>
    </w:div>
    <w:div w:id="119543702">
      <w:bodyDiv w:val="1"/>
      <w:marLeft w:val="0"/>
      <w:marRight w:val="0"/>
      <w:marTop w:val="0"/>
      <w:marBottom w:val="0"/>
      <w:divBdr>
        <w:top w:val="none" w:sz="0" w:space="0" w:color="auto"/>
        <w:left w:val="none" w:sz="0" w:space="0" w:color="auto"/>
        <w:bottom w:val="none" w:sz="0" w:space="0" w:color="auto"/>
        <w:right w:val="none" w:sz="0" w:space="0" w:color="auto"/>
      </w:divBdr>
    </w:div>
    <w:div w:id="279651222">
      <w:bodyDiv w:val="1"/>
      <w:marLeft w:val="0"/>
      <w:marRight w:val="0"/>
      <w:marTop w:val="0"/>
      <w:marBottom w:val="0"/>
      <w:divBdr>
        <w:top w:val="none" w:sz="0" w:space="0" w:color="auto"/>
        <w:left w:val="none" w:sz="0" w:space="0" w:color="auto"/>
        <w:bottom w:val="none" w:sz="0" w:space="0" w:color="auto"/>
        <w:right w:val="none" w:sz="0" w:space="0" w:color="auto"/>
      </w:divBdr>
    </w:div>
    <w:div w:id="339963770">
      <w:bodyDiv w:val="1"/>
      <w:marLeft w:val="0"/>
      <w:marRight w:val="0"/>
      <w:marTop w:val="0"/>
      <w:marBottom w:val="0"/>
      <w:divBdr>
        <w:top w:val="none" w:sz="0" w:space="0" w:color="auto"/>
        <w:left w:val="none" w:sz="0" w:space="0" w:color="auto"/>
        <w:bottom w:val="none" w:sz="0" w:space="0" w:color="auto"/>
        <w:right w:val="none" w:sz="0" w:space="0" w:color="auto"/>
      </w:divBdr>
    </w:div>
    <w:div w:id="384836274">
      <w:bodyDiv w:val="1"/>
      <w:marLeft w:val="0"/>
      <w:marRight w:val="0"/>
      <w:marTop w:val="0"/>
      <w:marBottom w:val="0"/>
      <w:divBdr>
        <w:top w:val="none" w:sz="0" w:space="0" w:color="auto"/>
        <w:left w:val="none" w:sz="0" w:space="0" w:color="auto"/>
        <w:bottom w:val="none" w:sz="0" w:space="0" w:color="auto"/>
        <w:right w:val="none" w:sz="0" w:space="0" w:color="auto"/>
      </w:divBdr>
    </w:div>
    <w:div w:id="535582683">
      <w:bodyDiv w:val="1"/>
      <w:marLeft w:val="0"/>
      <w:marRight w:val="0"/>
      <w:marTop w:val="0"/>
      <w:marBottom w:val="0"/>
      <w:divBdr>
        <w:top w:val="none" w:sz="0" w:space="0" w:color="auto"/>
        <w:left w:val="none" w:sz="0" w:space="0" w:color="auto"/>
        <w:bottom w:val="none" w:sz="0" w:space="0" w:color="auto"/>
        <w:right w:val="none" w:sz="0" w:space="0" w:color="auto"/>
      </w:divBdr>
    </w:div>
    <w:div w:id="537396084">
      <w:bodyDiv w:val="1"/>
      <w:marLeft w:val="0"/>
      <w:marRight w:val="0"/>
      <w:marTop w:val="0"/>
      <w:marBottom w:val="0"/>
      <w:divBdr>
        <w:top w:val="none" w:sz="0" w:space="0" w:color="auto"/>
        <w:left w:val="none" w:sz="0" w:space="0" w:color="auto"/>
        <w:bottom w:val="none" w:sz="0" w:space="0" w:color="auto"/>
        <w:right w:val="none" w:sz="0" w:space="0" w:color="auto"/>
      </w:divBdr>
    </w:div>
    <w:div w:id="830680236">
      <w:bodyDiv w:val="1"/>
      <w:marLeft w:val="0"/>
      <w:marRight w:val="0"/>
      <w:marTop w:val="0"/>
      <w:marBottom w:val="0"/>
      <w:divBdr>
        <w:top w:val="none" w:sz="0" w:space="0" w:color="auto"/>
        <w:left w:val="none" w:sz="0" w:space="0" w:color="auto"/>
        <w:bottom w:val="none" w:sz="0" w:space="0" w:color="auto"/>
        <w:right w:val="none" w:sz="0" w:space="0" w:color="auto"/>
      </w:divBdr>
    </w:div>
    <w:div w:id="967395205">
      <w:bodyDiv w:val="1"/>
      <w:marLeft w:val="0"/>
      <w:marRight w:val="0"/>
      <w:marTop w:val="0"/>
      <w:marBottom w:val="0"/>
      <w:divBdr>
        <w:top w:val="none" w:sz="0" w:space="0" w:color="auto"/>
        <w:left w:val="none" w:sz="0" w:space="0" w:color="auto"/>
        <w:bottom w:val="none" w:sz="0" w:space="0" w:color="auto"/>
        <w:right w:val="none" w:sz="0" w:space="0" w:color="auto"/>
      </w:divBdr>
    </w:div>
    <w:div w:id="1049382345">
      <w:bodyDiv w:val="1"/>
      <w:marLeft w:val="0"/>
      <w:marRight w:val="0"/>
      <w:marTop w:val="0"/>
      <w:marBottom w:val="0"/>
      <w:divBdr>
        <w:top w:val="none" w:sz="0" w:space="0" w:color="auto"/>
        <w:left w:val="none" w:sz="0" w:space="0" w:color="auto"/>
        <w:bottom w:val="none" w:sz="0" w:space="0" w:color="auto"/>
        <w:right w:val="none" w:sz="0" w:space="0" w:color="auto"/>
      </w:divBdr>
    </w:div>
    <w:div w:id="1531146527">
      <w:bodyDiv w:val="1"/>
      <w:marLeft w:val="0"/>
      <w:marRight w:val="0"/>
      <w:marTop w:val="0"/>
      <w:marBottom w:val="0"/>
      <w:divBdr>
        <w:top w:val="none" w:sz="0" w:space="0" w:color="auto"/>
        <w:left w:val="none" w:sz="0" w:space="0" w:color="auto"/>
        <w:bottom w:val="none" w:sz="0" w:space="0" w:color="auto"/>
        <w:right w:val="none" w:sz="0" w:space="0" w:color="auto"/>
      </w:divBdr>
      <w:divsChild>
        <w:div w:id="1533104367">
          <w:marLeft w:val="0"/>
          <w:marRight w:val="0"/>
          <w:marTop w:val="0"/>
          <w:marBottom w:val="0"/>
          <w:divBdr>
            <w:top w:val="none" w:sz="0" w:space="0" w:color="auto"/>
            <w:left w:val="none" w:sz="0" w:space="0" w:color="auto"/>
            <w:bottom w:val="none" w:sz="0" w:space="0" w:color="auto"/>
            <w:right w:val="none" w:sz="0" w:space="0" w:color="auto"/>
          </w:divBdr>
        </w:div>
        <w:div w:id="1947928969">
          <w:marLeft w:val="0"/>
          <w:marRight w:val="0"/>
          <w:marTop w:val="0"/>
          <w:marBottom w:val="0"/>
          <w:divBdr>
            <w:top w:val="none" w:sz="0" w:space="0" w:color="auto"/>
            <w:left w:val="none" w:sz="0" w:space="0" w:color="auto"/>
            <w:bottom w:val="none" w:sz="0" w:space="0" w:color="auto"/>
            <w:right w:val="none" w:sz="0" w:space="0" w:color="auto"/>
          </w:divBdr>
        </w:div>
      </w:divsChild>
    </w:div>
    <w:div w:id="1535146919">
      <w:bodyDiv w:val="1"/>
      <w:marLeft w:val="0"/>
      <w:marRight w:val="0"/>
      <w:marTop w:val="0"/>
      <w:marBottom w:val="0"/>
      <w:divBdr>
        <w:top w:val="none" w:sz="0" w:space="0" w:color="auto"/>
        <w:left w:val="none" w:sz="0" w:space="0" w:color="auto"/>
        <w:bottom w:val="none" w:sz="0" w:space="0" w:color="auto"/>
        <w:right w:val="none" w:sz="0" w:space="0" w:color="auto"/>
      </w:divBdr>
    </w:div>
    <w:div w:id="1582249812">
      <w:bodyDiv w:val="1"/>
      <w:marLeft w:val="0"/>
      <w:marRight w:val="0"/>
      <w:marTop w:val="0"/>
      <w:marBottom w:val="0"/>
      <w:divBdr>
        <w:top w:val="none" w:sz="0" w:space="0" w:color="auto"/>
        <w:left w:val="none" w:sz="0" w:space="0" w:color="auto"/>
        <w:bottom w:val="none" w:sz="0" w:space="0" w:color="auto"/>
        <w:right w:val="none" w:sz="0" w:space="0" w:color="auto"/>
      </w:divBdr>
    </w:div>
    <w:div w:id="1598176390">
      <w:bodyDiv w:val="1"/>
      <w:marLeft w:val="0"/>
      <w:marRight w:val="0"/>
      <w:marTop w:val="0"/>
      <w:marBottom w:val="0"/>
      <w:divBdr>
        <w:top w:val="none" w:sz="0" w:space="0" w:color="auto"/>
        <w:left w:val="none" w:sz="0" w:space="0" w:color="auto"/>
        <w:bottom w:val="none" w:sz="0" w:space="0" w:color="auto"/>
        <w:right w:val="none" w:sz="0" w:space="0" w:color="auto"/>
      </w:divBdr>
    </w:div>
    <w:div w:id="1610236170">
      <w:bodyDiv w:val="1"/>
      <w:marLeft w:val="0"/>
      <w:marRight w:val="0"/>
      <w:marTop w:val="0"/>
      <w:marBottom w:val="0"/>
      <w:divBdr>
        <w:top w:val="none" w:sz="0" w:space="0" w:color="auto"/>
        <w:left w:val="none" w:sz="0" w:space="0" w:color="auto"/>
        <w:bottom w:val="none" w:sz="0" w:space="0" w:color="auto"/>
        <w:right w:val="none" w:sz="0" w:space="0" w:color="auto"/>
      </w:divBdr>
    </w:div>
    <w:div w:id="1692222539">
      <w:bodyDiv w:val="1"/>
      <w:marLeft w:val="0"/>
      <w:marRight w:val="0"/>
      <w:marTop w:val="0"/>
      <w:marBottom w:val="0"/>
      <w:divBdr>
        <w:top w:val="none" w:sz="0" w:space="0" w:color="auto"/>
        <w:left w:val="none" w:sz="0" w:space="0" w:color="auto"/>
        <w:bottom w:val="none" w:sz="0" w:space="0" w:color="auto"/>
        <w:right w:val="none" w:sz="0" w:space="0" w:color="auto"/>
      </w:divBdr>
    </w:div>
    <w:div w:id="1926067747">
      <w:bodyDiv w:val="1"/>
      <w:marLeft w:val="0"/>
      <w:marRight w:val="0"/>
      <w:marTop w:val="0"/>
      <w:marBottom w:val="0"/>
      <w:divBdr>
        <w:top w:val="none" w:sz="0" w:space="0" w:color="auto"/>
        <w:left w:val="none" w:sz="0" w:space="0" w:color="auto"/>
        <w:bottom w:val="none" w:sz="0" w:space="0" w:color="auto"/>
        <w:right w:val="none" w:sz="0" w:space="0" w:color="auto"/>
      </w:divBdr>
    </w:div>
    <w:div w:id="1938975016">
      <w:bodyDiv w:val="1"/>
      <w:marLeft w:val="0"/>
      <w:marRight w:val="0"/>
      <w:marTop w:val="0"/>
      <w:marBottom w:val="0"/>
      <w:divBdr>
        <w:top w:val="none" w:sz="0" w:space="0" w:color="auto"/>
        <w:left w:val="none" w:sz="0" w:space="0" w:color="auto"/>
        <w:bottom w:val="none" w:sz="0" w:space="0" w:color="auto"/>
        <w:right w:val="none" w:sz="0" w:space="0" w:color="auto"/>
      </w:divBdr>
    </w:div>
    <w:div w:id="2012176859">
      <w:bodyDiv w:val="1"/>
      <w:marLeft w:val="0"/>
      <w:marRight w:val="0"/>
      <w:marTop w:val="0"/>
      <w:marBottom w:val="0"/>
      <w:divBdr>
        <w:top w:val="none" w:sz="0" w:space="0" w:color="auto"/>
        <w:left w:val="none" w:sz="0" w:space="0" w:color="auto"/>
        <w:bottom w:val="none" w:sz="0" w:space="0" w:color="auto"/>
        <w:right w:val="none" w:sz="0" w:space="0" w:color="auto"/>
      </w:divBdr>
    </w:div>
    <w:div w:id="2028142593">
      <w:bodyDiv w:val="1"/>
      <w:marLeft w:val="0"/>
      <w:marRight w:val="0"/>
      <w:marTop w:val="0"/>
      <w:marBottom w:val="0"/>
      <w:divBdr>
        <w:top w:val="none" w:sz="0" w:space="0" w:color="auto"/>
        <w:left w:val="none" w:sz="0" w:space="0" w:color="auto"/>
        <w:bottom w:val="none" w:sz="0" w:space="0" w:color="auto"/>
        <w:right w:val="none" w:sz="0" w:space="0" w:color="auto"/>
      </w:divBdr>
    </w:div>
    <w:div w:id="20467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96&amp;dst=100247" TargetMode="External"/><Relationship Id="rId13" Type="http://schemas.openxmlformats.org/officeDocument/2006/relationships/hyperlink" Target="kodeks://link/d?nd=9017477&amp;mark=000000000000000000000000000000000000000000000000008OI0LL&amp;mark=000000000000000000000000000000000000000000000000008OI0L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17477&amp;mark=000000000000000000000000000000000000000000000000008OI0LL&amp;mark=000000000000000000000000000000000000000000000000008OI0L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17477&amp;mark=000000000000000000000000000000000000000000000000008OI0LL&amp;mark=000000000000000000000000000000000000000000000000008OI0L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469796&amp;dst=1003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926&amp;n=295081&amp;dst=8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BEF5B-FF8A-418D-A68B-3EEB3933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1813</Words>
  <Characters>10339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Хмельницкая Т А</dc:creator>
  <cp:lastModifiedBy>Лякина Елена Васильевна</cp:lastModifiedBy>
  <cp:revision>7</cp:revision>
  <cp:lastPrinted>2024-02-26T09:00:00Z</cp:lastPrinted>
  <dcterms:created xsi:type="dcterms:W3CDTF">2024-02-29T08:41:00Z</dcterms:created>
  <dcterms:modified xsi:type="dcterms:W3CDTF">2024-03-07T04:10:00Z</dcterms:modified>
</cp:coreProperties>
</file>