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11F95D62" w14:textId="3FDA0607"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842458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842458">
        <w:rPr>
          <w:rFonts w:ascii="Arial" w:hAnsi="Arial" w:cs="Arial"/>
          <w:sz w:val="26"/>
          <w:szCs w:val="26"/>
        </w:rPr>
        <w:t xml:space="preserve">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62FFE213" w14:textId="77777777" w:rsidR="00886B83" w:rsidRPr="00886B83" w:rsidRDefault="005043A9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="00886B83" w:rsidRPr="00886B83">
        <w:rPr>
          <w:rFonts w:ascii="Arial" w:hAnsi="Arial" w:cs="Arial"/>
          <w:bCs/>
          <w:sz w:val="26"/>
          <w:szCs w:val="26"/>
        </w:rPr>
        <w:t xml:space="preserve">В данную программу вносятся следующие изменения в части финансирования на 2020 год на основании письма Департамента строительства и жилищно-коммунального комплекса Нефтеюганского района от 25.06.2020 №34-исх-1652 софинансирование по контрактам на подготовку инженерных сетей к отопительному периоду. </w:t>
      </w:r>
    </w:p>
    <w:p w14:paraId="0D90EF96" w14:textId="001CA353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Pr="00886B83">
        <w:rPr>
          <w:rFonts w:ascii="Arial" w:hAnsi="Arial" w:cs="Arial"/>
          <w:bCs/>
          <w:sz w:val="26"/>
          <w:szCs w:val="26"/>
        </w:rPr>
        <w:t xml:space="preserve">Финансирование по программе увеличивается на 534,39859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</w:t>
      </w:r>
    </w:p>
    <w:p w14:paraId="2955EB37" w14:textId="05AD8B4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602D5999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46D31A66" w14:textId="39FED420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Pr="00886B83">
        <w:rPr>
          <w:rFonts w:ascii="Arial" w:hAnsi="Arial" w:cs="Arial"/>
          <w:b/>
          <w:sz w:val="26"/>
          <w:szCs w:val="26"/>
        </w:rPr>
        <w:t>Уточненный общий объем финансирования программы составит 700 189,51546 тыс. руб., в том числе:</w:t>
      </w:r>
    </w:p>
    <w:p w14:paraId="2BA89066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федеральный бюджет – 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.;</w:t>
      </w:r>
    </w:p>
    <w:p w14:paraId="7CB86E9F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бюджет автономного округа – 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 xml:space="preserve">.; </w:t>
      </w:r>
    </w:p>
    <w:p w14:paraId="4A78B43C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бюджет района –0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.;</w:t>
      </w:r>
    </w:p>
    <w:p w14:paraId="13A73FFC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бюджет городского поселения – 117 478,26546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 xml:space="preserve">.; </w:t>
      </w:r>
    </w:p>
    <w:p w14:paraId="26802449" w14:textId="124E6664" w:rsidR="00277B78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иные источники 582 711,25000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</w:t>
      </w:r>
      <w:r w:rsidRPr="00886B83">
        <w:rPr>
          <w:rFonts w:ascii="Arial" w:hAnsi="Arial" w:cs="Arial"/>
          <w:bCs/>
          <w:sz w:val="26"/>
          <w:szCs w:val="26"/>
        </w:rPr>
        <w:tab/>
      </w:r>
    </w:p>
    <w:p w14:paraId="0C339E43" w14:textId="77777777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0B12007C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18218DE5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6068F91C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74AE1A93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32930619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099C970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6E355B5A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E841F57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7CDF54B2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7290FC6F" w14:textId="77777777" w:rsidR="00B17CBC" w:rsidRDefault="00B17CBC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1EC1240E" w:rsidR="001949D1" w:rsidRPr="005B5D20" w:rsidRDefault="00886B83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Консультант</w:t>
      </w:r>
      <w:r w:rsidR="00DE1F9E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proofErr w:type="spellStart"/>
      <w:r w:rsidR="005043A9">
        <w:rPr>
          <w:rFonts w:ascii="Arial" w:hAnsi="Arial" w:cs="Arial"/>
          <w:sz w:val="26"/>
          <w:szCs w:val="26"/>
        </w:rPr>
        <w:t>А.Н.Узбек</w:t>
      </w:r>
      <w:proofErr w:type="spellEnd"/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043A9"/>
    <w:rsid w:val="005B5D20"/>
    <w:rsid w:val="005B62AA"/>
    <w:rsid w:val="005D0391"/>
    <w:rsid w:val="00622025"/>
    <w:rsid w:val="006432E7"/>
    <w:rsid w:val="00737B39"/>
    <w:rsid w:val="007A42F8"/>
    <w:rsid w:val="00842458"/>
    <w:rsid w:val="00847322"/>
    <w:rsid w:val="00886B83"/>
    <w:rsid w:val="009624CE"/>
    <w:rsid w:val="009937FA"/>
    <w:rsid w:val="009948DB"/>
    <w:rsid w:val="009C3F83"/>
    <w:rsid w:val="009C6AA8"/>
    <w:rsid w:val="00A83EF1"/>
    <w:rsid w:val="00B17CBC"/>
    <w:rsid w:val="00BC251B"/>
    <w:rsid w:val="00C112C6"/>
    <w:rsid w:val="00DE1F9E"/>
    <w:rsid w:val="00DF58C7"/>
    <w:rsid w:val="00E66338"/>
    <w:rsid w:val="00E71C37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38</cp:revision>
  <cp:lastPrinted>2020-05-21T06:50:00Z</cp:lastPrinted>
  <dcterms:created xsi:type="dcterms:W3CDTF">2016-10-17T09:55:00Z</dcterms:created>
  <dcterms:modified xsi:type="dcterms:W3CDTF">2020-09-25T04:19:00Z</dcterms:modified>
</cp:coreProperties>
</file>