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D22633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D22633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FB4028">
        <w:rPr>
          <w:rFonts w:ascii="Arial" w:hAnsi="Arial" w:cs="Arial"/>
          <w:sz w:val="26"/>
          <w:szCs w:val="26"/>
        </w:rPr>
        <w:t>гп.Пойковский</w:t>
      </w:r>
      <w:proofErr w:type="spellEnd"/>
      <w:r w:rsidR="007D7E74" w:rsidRPr="00FB4028">
        <w:rPr>
          <w:rFonts w:ascii="Arial" w:hAnsi="Arial" w:cs="Arial"/>
          <w:sz w:val="26"/>
          <w:szCs w:val="26"/>
        </w:rPr>
        <w:t xml:space="preserve">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:rsidR="00EA1CA0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856A1" w:rsidRDefault="00D856A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B11E1" w:rsidRPr="00CB11E1" w:rsidRDefault="00CB11E1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11E1">
        <w:rPr>
          <w:rFonts w:ascii="Arial" w:hAnsi="Arial" w:cs="Arial"/>
          <w:sz w:val="26"/>
          <w:szCs w:val="26"/>
        </w:rPr>
        <w:t>В муниципальную программу необходимо внести изменения, а именно: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>- увеличиваются средства по подпрограмме 1 «Обеспечение деятельности для эффективного и качественного исполнения полномочий Администрации городского поселения Пойковский» в размере 2 611,39466 тыс. рублей за счет бюджета поселения, а именно: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 xml:space="preserve">- 924,0 тыс. руб. начисления на выплаты по оплате труда 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 xml:space="preserve">(МУ «Администрация </w:t>
      </w:r>
      <w:proofErr w:type="spellStart"/>
      <w:r w:rsidRPr="00046600">
        <w:rPr>
          <w:rFonts w:ascii="Arial" w:hAnsi="Arial" w:cs="Arial"/>
          <w:sz w:val="26"/>
          <w:szCs w:val="26"/>
        </w:rPr>
        <w:t>гп</w:t>
      </w:r>
      <w:proofErr w:type="spellEnd"/>
      <w:r w:rsidRPr="00046600">
        <w:rPr>
          <w:rFonts w:ascii="Arial" w:hAnsi="Arial" w:cs="Arial"/>
          <w:sz w:val="26"/>
          <w:szCs w:val="26"/>
        </w:rPr>
        <w:t>. Пойковский) на основании анализа по ожидаемому исполнению до конца 2019 года по фонду оплаты труда;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 xml:space="preserve">- 1 929,39466 тыс. руб. заработная плата МКУ «Служба ЖКХ и благоустройства </w:t>
      </w:r>
      <w:proofErr w:type="spellStart"/>
      <w:r w:rsidRPr="00046600">
        <w:rPr>
          <w:rFonts w:ascii="Arial" w:hAnsi="Arial" w:cs="Arial"/>
          <w:sz w:val="26"/>
          <w:szCs w:val="26"/>
        </w:rPr>
        <w:t>гп</w:t>
      </w:r>
      <w:proofErr w:type="spellEnd"/>
      <w:r w:rsidRPr="00046600">
        <w:rPr>
          <w:rFonts w:ascii="Arial" w:hAnsi="Arial" w:cs="Arial"/>
          <w:sz w:val="26"/>
          <w:szCs w:val="26"/>
        </w:rPr>
        <w:t>. Пойковский» на основании анализа по ожидаемому исполнению до конца 2019 года по фонду оплаты труда;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 xml:space="preserve">- 529,0 тыс. руб. начисления на выплаты по оплате труда МКУ «Служба ЖКХ и благоустройства </w:t>
      </w:r>
      <w:proofErr w:type="spellStart"/>
      <w:r w:rsidRPr="00046600">
        <w:rPr>
          <w:rFonts w:ascii="Arial" w:hAnsi="Arial" w:cs="Arial"/>
          <w:sz w:val="26"/>
          <w:szCs w:val="26"/>
        </w:rPr>
        <w:t>гп</w:t>
      </w:r>
      <w:proofErr w:type="spellEnd"/>
      <w:r w:rsidRPr="00046600">
        <w:rPr>
          <w:rFonts w:ascii="Arial" w:hAnsi="Arial" w:cs="Arial"/>
          <w:sz w:val="26"/>
          <w:szCs w:val="26"/>
        </w:rPr>
        <w:t>. Пойковский» на основании анализа по ожидаемому исполнению до конца 2019 года по фонду оплаты труда;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 xml:space="preserve">- 300,0 тыс. руб. льготный отпуск (МУ «Администрация </w:t>
      </w:r>
      <w:proofErr w:type="spellStart"/>
      <w:r w:rsidRPr="00046600">
        <w:rPr>
          <w:rFonts w:ascii="Arial" w:hAnsi="Arial" w:cs="Arial"/>
          <w:sz w:val="26"/>
          <w:szCs w:val="26"/>
        </w:rPr>
        <w:t>гп</w:t>
      </w:r>
      <w:proofErr w:type="spellEnd"/>
      <w:r w:rsidRPr="00046600">
        <w:rPr>
          <w:rFonts w:ascii="Arial" w:hAnsi="Arial" w:cs="Arial"/>
          <w:sz w:val="26"/>
          <w:szCs w:val="26"/>
        </w:rPr>
        <w:t>. Пойковский) на основании авансовых отчетов, предоставленных работниками;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>- 40,0 тыс. руб. возмещение медицинского осмотра при трудоустройстве в связи с потребностью;</w:t>
      </w:r>
    </w:p>
    <w:p w:rsidR="00046600" w:rsidRPr="00046600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>- уменьшение на 1 111,0 тыс. руб. в связи с экономией средств в результате конкурсных процедур по транспортным перевозкам.</w:t>
      </w:r>
    </w:p>
    <w:p w:rsidR="00CB11E1" w:rsidRDefault="00046600" w:rsidP="0004660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6600">
        <w:rPr>
          <w:rFonts w:ascii="Arial" w:hAnsi="Arial" w:cs="Arial"/>
          <w:sz w:val="26"/>
          <w:szCs w:val="26"/>
        </w:rPr>
        <w:t>Общий объем финансирования программы составит 1</w:t>
      </w:r>
      <w:r w:rsidR="00CC73A2">
        <w:rPr>
          <w:rFonts w:ascii="Arial" w:hAnsi="Arial" w:cs="Arial"/>
          <w:sz w:val="26"/>
          <w:szCs w:val="26"/>
        </w:rPr>
        <w:t> </w:t>
      </w:r>
      <w:r w:rsidRPr="00046600">
        <w:rPr>
          <w:rFonts w:ascii="Arial" w:hAnsi="Arial" w:cs="Arial"/>
          <w:sz w:val="26"/>
          <w:szCs w:val="26"/>
        </w:rPr>
        <w:t>205</w:t>
      </w:r>
      <w:r w:rsidR="00CC73A2">
        <w:rPr>
          <w:rFonts w:ascii="Arial" w:hAnsi="Arial" w:cs="Arial"/>
          <w:sz w:val="26"/>
          <w:szCs w:val="26"/>
        </w:rPr>
        <w:t> </w:t>
      </w:r>
      <w:r w:rsidRPr="00046600">
        <w:rPr>
          <w:rFonts w:ascii="Arial" w:hAnsi="Arial" w:cs="Arial"/>
          <w:sz w:val="26"/>
          <w:szCs w:val="26"/>
        </w:rPr>
        <w:t>659,07202</w:t>
      </w:r>
      <w:r w:rsidR="00CC73A2">
        <w:rPr>
          <w:rFonts w:ascii="Arial" w:hAnsi="Arial" w:cs="Arial"/>
          <w:sz w:val="26"/>
          <w:szCs w:val="26"/>
        </w:rPr>
        <w:t> </w:t>
      </w:r>
      <w:r w:rsidRPr="00046600">
        <w:rPr>
          <w:rFonts w:ascii="Arial" w:hAnsi="Arial" w:cs="Arial"/>
          <w:sz w:val="26"/>
          <w:szCs w:val="26"/>
        </w:rPr>
        <w:t>тыс. руб., в том числе на 2019 год – 108 146,73300 тыс. руб. (за счет федерально</w:t>
      </w:r>
      <w:bookmarkStart w:id="0" w:name="_GoBack"/>
      <w:bookmarkEnd w:id="0"/>
      <w:r w:rsidRPr="00046600">
        <w:rPr>
          <w:rFonts w:ascii="Arial" w:hAnsi="Arial" w:cs="Arial"/>
          <w:sz w:val="26"/>
          <w:szCs w:val="26"/>
        </w:rPr>
        <w:t>го бюджета - 409,29000 тыс. руб., за счет бюджета автономного округа - 187,38172 тыс. руб., бюджета Нефтеюганского района – 62,50000 тыс. руб., за счет средств бюджета поселения 99 522,56128 тыс. руб., иные источники 7 965,0 тыс. руб.).</w:t>
      </w:r>
    </w:p>
    <w:p w:rsidR="00D856A1" w:rsidRDefault="00D856A1" w:rsidP="0004660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46600" w:rsidRPr="00FB4028" w:rsidRDefault="00046600" w:rsidP="0004660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C5102A" w:rsidRPr="00FB4028" w:rsidRDefault="00C5102A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DD1924" w:rsidRDefault="00D856A1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</w:t>
      </w:r>
      <w:r w:rsidR="00E53C5D">
        <w:rPr>
          <w:rFonts w:ascii="Arial" w:hAnsi="Arial" w:cs="Arial"/>
          <w:sz w:val="26"/>
          <w:szCs w:val="26"/>
        </w:rPr>
        <w:t xml:space="preserve">         </w:t>
      </w:r>
      <w:r w:rsidR="00F4397A" w:rsidRPr="00FB4028">
        <w:rPr>
          <w:rFonts w:ascii="Arial" w:hAnsi="Arial" w:cs="Arial"/>
          <w:sz w:val="26"/>
          <w:szCs w:val="26"/>
        </w:rPr>
        <w:t xml:space="preserve">     </w:t>
      </w:r>
      <w:r>
        <w:rPr>
          <w:rFonts w:ascii="Arial" w:hAnsi="Arial" w:cs="Arial"/>
          <w:sz w:val="26"/>
          <w:szCs w:val="26"/>
        </w:rPr>
        <w:t>Л.А. Михалева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Письмо в Межр</w:t>
      </w:r>
      <w:r w:rsidR="00FB4028" w:rsidRPr="00406EB1">
        <w:rPr>
          <w:color w:val="FFFFFF" w:themeColor="background1"/>
        </w:rPr>
        <w:t>а</w:t>
      </w:r>
      <w:r w:rsidR="00DD1924" w:rsidRPr="00406EB1">
        <w:rPr>
          <w:color w:val="FFFFFF" w:themeColor="background1"/>
        </w:rPr>
        <w:t>йонную Прокуратуру направлено 22.10</w:t>
      </w:r>
      <w:r w:rsidRPr="00406EB1">
        <w:rPr>
          <w:color w:val="FFFFFF" w:themeColor="background1"/>
        </w:rPr>
        <w:t>.2018 №40-исх-</w:t>
      </w:r>
      <w:r w:rsidR="00DD1924" w:rsidRPr="00406EB1">
        <w:rPr>
          <w:color w:val="FFFFFF" w:themeColor="background1"/>
        </w:rPr>
        <w:t>7042</w:t>
      </w:r>
      <w:r w:rsidRPr="00406EB1">
        <w:rPr>
          <w:color w:val="FFFFFF" w:themeColor="background1"/>
        </w:rPr>
        <w:t xml:space="preserve"> </w:t>
      </w: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Н</w:t>
      </w:r>
      <w:r w:rsidR="00FB4028" w:rsidRPr="00406EB1">
        <w:rPr>
          <w:color w:val="FFFFFF" w:themeColor="background1"/>
        </w:rPr>
        <w:t xml:space="preserve">а </w:t>
      </w:r>
      <w:r w:rsidR="00DD1924" w:rsidRPr="00406EB1">
        <w:rPr>
          <w:color w:val="FFFFFF" w:themeColor="background1"/>
        </w:rPr>
        <w:t>официальном сайте размещено 22</w:t>
      </w:r>
      <w:r w:rsidRPr="00406EB1">
        <w:rPr>
          <w:color w:val="FFFFFF" w:themeColor="background1"/>
        </w:rPr>
        <w:t>.</w:t>
      </w:r>
      <w:r w:rsidR="00DD1924" w:rsidRPr="00406EB1">
        <w:rPr>
          <w:color w:val="FFFFFF" w:themeColor="background1"/>
        </w:rPr>
        <w:t>10</w:t>
      </w:r>
      <w:r w:rsidRPr="00406EB1">
        <w:rPr>
          <w:color w:val="FFFFFF" w:themeColor="background1"/>
        </w:rPr>
        <w:t>.2018</w:t>
      </w:r>
    </w:p>
    <w:p w:rsidR="003232C0" w:rsidRPr="00406EB1" w:rsidRDefault="00DD1924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Заключение КСП от 26</w:t>
      </w:r>
      <w:r w:rsidR="003232C0" w:rsidRPr="00406EB1">
        <w:rPr>
          <w:color w:val="FFFFFF" w:themeColor="background1"/>
        </w:rPr>
        <w:t>.</w:t>
      </w:r>
      <w:r w:rsidRPr="00406EB1">
        <w:rPr>
          <w:color w:val="FFFFFF" w:themeColor="background1"/>
        </w:rPr>
        <w:t>10</w:t>
      </w:r>
      <w:r w:rsidR="003232C0" w:rsidRPr="00406EB1">
        <w:rPr>
          <w:color w:val="FFFFFF" w:themeColor="background1"/>
        </w:rPr>
        <w:t>.2018 №35-исх-</w:t>
      </w:r>
      <w:r w:rsidR="00FB4028" w:rsidRPr="00406EB1">
        <w:rPr>
          <w:color w:val="FFFFFF" w:themeColor="background1"/>
        </w:rPr>
        <w:t>3</w:t>
      </w:r>
      <w:r w:rsidRPr="00406EB1">
        <w:rPr>
          <w:color w:val="FFFFFF" w:themeColor="background1"/>
        </w:rPr>
        <w:t>89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B4028" w:rsidRPr="00DD1924" w:rsidRDefault="00FB402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4028" w:rsidRPr="00DD1924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46600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406EB1"/>
    <w:rsid w:val="004D544C"/>
    <w:rsid w:val="00511D2E"/>
    <w:rsid w:val="00565C98"/>
    <w:rsid w:val="00573FB7"/>
    <w:rsid w:val="00620DFE"/>
    <w:rsid w:val="006405D5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A010B7"/>
    <w:rsid w:val="00A11A69"/>
    <w:rsid w:val="00A1251A"/>
    <w:rsid w:val="00A15363"/>
    <w:rsid w:val="00A16A65"/>
    <w:rsid w:val="00A278A6"/>
    <w:rsid w:val="00AA4363"/>
    <w:rsid w:val="00AA72FF"/>
    <w:rsid w:val="00B363C0"/>
    <w:rsid w:val="00B84A1A"/>
    <w:rsid w:val="00BE65B5"/>
    <w:rsid w:val="00C5102A"/>
    <w:rsid w:val="00C8133F"/>
    <w:rsid w:val="00C831B0"/>
    <w:rsid w:val="00CB11E1"/>
    <w:rsid w:val="00CC73A2"/>
    <w:rsid w:val="00CC7CF4"/>
    <w:rsid w:val="00D22633"/>
    <w:rsid w:val="00D856A1"/>
    <w:rsid w:val="00DA18C5"/>
    <w:rsid w:val="00DB1C33"/>
    <w:rsid w:val="00DB7248"/>
    <w:rsid w:val="00DD1924"/>
    <w:rsid w:val="00DD45F6"/>
    <w:rsid w:val="00E207BF"/>
    <w:rsid w:val="00E53C5D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2668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45</cp:revision>
  <cp:lastPrinted>2019-06-15T11:20:00Z</cp:lastPrinted>
  <dcterms:created xsi:type="dcterms:W3CDTF">2017-02-01T10:52:00Z</dcterms:created>
  <dcterms:modified xsi:type="dcterms:W3CDTF">2019-08-26T10:54:00Z</dcterms:modified>
</cp:coreProperties>
</file>