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803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C03D26">
        <w:rPr>
          <w:rFonts w:ascii="Arial" w:hAnsi="Arial" w:cs="Arial"/>
          <w:sz w:val="26"/>
          <w:szCs w:val="26"/>
        </w:rPr>
        <w:t>ю</w:t>
      </w:r>
      <w:r w:rsidR="00B23803">
        <w:rPr>
          <w:rFonts w:ascii="Arial" w:hAnsi="Arial" w:cs="Arial"/>
          <w:sz w:val="26"/>
          <w:szCs w:val="26"/>
        </w:rPr>
        <w:t xml:space="preserve"> Администрации «О внесении изменений в постановление Администрации городского поселения Пойковский от 31.10.2017 №469-п»</w:t>
      </w:r>
    </w:p>
    <w:p w:rsidR="00945931" w:rsidRPr="00B23803" w:rsidRDefault="00B23803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</w:t>
      </w:r>
      <w:r w:rsidR="00913D13">
        <w:rPr>
          <w:rFonts w:ascii="Arial" w:hAnsi="Arial" w:cs="Arial"/>
          <w:sz w:val="26"/>
          <w:szCs w:val="26"/>
        </w:rPr>
        <w:t>ком поселении Пойковский на 2018-2022</w:t>
      </w:r>
      <w:r w:rsidR="00366ECA" w:rsidRPr="00B23803">
        <w:rPr>
          <w:rFonts w:ascii="Arial" w:hAnsi="Arial" w:cs="Arial"/>
          <w:sz w:val="26"/>
          <w:szCs w:val="26"/>
        </w:rPr>
        <w:t xml:space="preserve"> годы».</w:t>
      </w:r>
    </w:p>
    <w:p w:rsidR="00814944" w:rsidRPr="00814944" w:rsidRDefault="00814944" w:rsidP="00814944">
      <w:pPr>
        <w:tabs>
          <w:tab w:val="left" w:pos="0"/>
        </w:tabs>
        <w:ind w:firstLine="71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14944">
        <w:rPr>
          <w:rFonts w:ascii="Arial" w:eastAsia="Times New Roman" w:hAnsi="Arial" w:cs="Arial"/>
          <w:sz w:val="24"/>
          <w:szCs w:val="24"/>
          <w:lang w:eastAsia="ru-RU"/>
        </w:rPr>
        <w:t xml:space="preserve">- на основании справки департамента финансов </w:t>
      </w:r>
      <w:proofErr w:type="spellStart"/>
      <w:r w:rsidRPr="00814944">
        <w:rPr>
          <w:rFonts w:ascii="Arial" w:eastAsia="Times New Roman" w:hAnsi="Arial" w:cs="Arial"/>
          <w:sz w:val="24"/>
          <w:szCs w:val="24"/>
          <w:lang w:eastAsia="ru-RU"/>
        </w:rPr>
        <w:t>Нефтеюганского</w:t>
      </w:r>
      <w:proofErr w:type="spellEnd"/>
      <w:r w:rsidRPr="00814944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от 31.05.2019 № 140/297 выделены средства на благоустройство дворовой территории (ремонт проездов) городского поселения </w:t>
      </w:r>
      <w:proofErr w:type="spellStart"/>
      <w:r w:rsidRPr="00814944">
        <w:rPr>
          <w:rFonts w:ascii="Arial" w:eastAsia="Times New Roman" w:hAnsi="Arial" w:cs="Arial"/>
          <w:sz w:val="24"/>
          <w:szCs w:val="24"/>
          <w:lang w:eastAsia="ru-RU"/>
        </w:rPr>
        <w:t>Пойковский</w:t>
      </w:r>
      <w:proofErr w:type="spellEnd"/>
      <w:r w:rsidRPr="00814944">
        <w:rPr>
          <w:rFonts w:ascii="Arial" w:eastAsia="Times New Roman" w:hAnsi="Arial" w:cs="Arial"/>
          <w:sz w:val="24"/>
          <w:szCs w:val="24"/>
          <w:lang w:eastAsia="ru-RU"/>
        </w:rPr>
        <w:t xml:space="preserve"> (7-1/2, 21/22,34/35; 3-9) окружной бюджет в размере </w:t>
      </w:r>
      <w:r w:rsidRPr="00814944">
        <w:rPr>
          <w:rFonts w:ascii="Arial" w:eastAsia="Times New Roman" w:hAnsi="Arial" w:cs="Arial"/>
          <w:b/>
          <w:sz w:val="24"/>
          <w:szCs w:val="24"/>
          <w:lang w:eastAsia="ru-RU"/>
        </w:rPr>
        <w:t>1 617,97820 тыс. руб.;</w:t>
      </w:r>
    </w:p>
    <w:p w:rsidR="00814944" w:rsidRPr="00814944" w:rsidRDefault="00814944" w:rsidP="00814944">
      <w:pPr>
        <w:tabs>
          <w:tab w:val="left" w:pos="0"/>
        </w:tabs>
        <w:ind w:firstLine="71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4944">
        <w:rPr>
          <w:rFonts w:ascii="Arial" w:eastAsia="Times New Roman" w:hAnsi="Arial" w:cs="Arial"/>
          <w:sz w:val="24"/>
          <w:szCs w:val="24"/>
          <w:lang w:eastAsia="ru-RU"/>
        </w:rPr>
        <w:t xml:space="preserve">- на основании справки департамента финансов </w:t>
      </w:r>
      <w:proofErr w:type="spellStart"/>
      <w:r w:rsidRPr="00814944">
        <w:rPr>
          <w:rFonts w:ascii="Arial" w:eastAsia="Times New Roman" w:hAnsi="Arial" w:cs="Arial"/>
          <w:sz w:val="24"/>
          <w:szCs w:val="24"/>
          <w:lang w:eastAsia="ru-RU"/>
        </w:rPr>
        <w:t>Нефтеюганского</w:t>
      </w:r>
      <w:proofErr w:type="spellEnd"/>
      <w:r w:rsidRPr="00814944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от 31.05.2019 № 141/298 выделены средства на благоустройство дворовой территории (ремонт проездов) городского поселения </w:t>
      </w:r>
      <w:proofErr w:type="spellStart"/>
      <w:r w:rsidRPr="00814944">
        <w:rPr>
          <w:rFonts w:ascii="Arial" w:eastAsia="Times New Roman" w:hAnsi="Arial" w:cs="Arial"/>
          <w:sz w:val="24"/>
          <w:szCs w:val="24"/>
          <w:lang w:eastAsia="ru-RU"/>
        </w:rPr>
        <w:t>Пойковский</w:t>
      </w:r>
      <w:proofErr w:type="spellEnd"/>
      <w:r w:rsidRPr="00814944">
        <w:rPr>
          <w:rFonts w:ascii="Arial" w:eastAsia="Times New Roman" w:hAnsi="Arial" w:cs="Arial"/>
          <w:sz w:val="24"/>
          <w:szCs w:val="24"/>
          <w:lang w:eastAsia="ru-RU"/>
        </w:rPr>
        <w:t xml:space="preserve"> (7-1/2, 21/22,34/35; 3-9) районный бюджет в размере </w:t>
      </w:r>
      <w:r w:rsidRPr="00814944">
        <w:rPr>
          <w:rFonts w:ascii="Arial" w:eastAsia="Times New Roman" w:hAnsi="Arial" w:cs="Arial"/>
          <w:b/>
          <w:sz w:val="24"/>
          <w:szCs w:val="24"/>
          <w:lang w:eastAsia="ru-RU"/>
        </w:rPr>
        <w:t>404,49455 тыс. руб.</w:t>
      </w:r>
    </w:p>
    <w:p w:rsidR="00814944" w:rsidRPr="00814944" w:rsidRDefault="00814944" w:rsidP="00814944">
      <w:pPr>
        <w:tabs>
          <w:tab w:val="left" w:pos="0"/>
        </w:tabs>
        <w:ind w:firstLine="71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14944">
        <w:rPr>
          <w:rFonts w:ascii="Arial" w:eastAsia="Times New Roman" w:hAnsi="Arial" w:cs="Arial"/>
          <w:sz w:val="24"/>
          <w:szCs w:val="24"/>
          <w:lang w:eastAsia="ru-RU"/>
        </w:rPr>
        <w:t xml:space="preserve">Кроме этого уменьшение по программе в размере </w:t>
      </w:r>
      <w:r w:rsidRPr="0081494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-4 689,96103 </w:t>
      </w:r>
      <w:proofErr w:type="spellStart"/>
      <w:r w:rsidRPr="00814944">
        <w:rPr>
          <w:rFonts w:ascii="Arial" w:eastAsia="Times New Roman" w:hAnsi="Arial" w:cs="Arial"/>
          <w:b/>
          <w:sz w:val="24"/>
          <w:szCs w:val="24"/>
          <w:lang w:eastAsia="ru-RU"/>
        </w:rPr>
        <w:t>тыс.руб</w:t>
      </w:r>
      <w:proofErr w:type="spellEnd"/>
      <w:r w:rsidRPr="00814944">
        <w:rPr>
          <w:rFonts w:ascii="Arial" w:eastAsia="Times New Roman" w:hAnsi="Arial" w:cs="Arial"/>
          <w:b/>
          <w:sz w:val="24"/>
          <w:szCs w:val="24"/>
          <w:lang w:eastAsia="ru-RU"/>
        </w:rPr>
        <w:t>., (</w:t>
      </w:r>
      <w:r w:rsidRPr="00814944">
        <w:rPr>
          <w:rFonts w:ascii="Arial" w:eastAsia="Times New Roman" w:hAnsi="Arial" w:cs="Arial"/>
          <w:sz w:val="24"/>
          <w:szCs w:val="24"/>
          <w:lang w:eastAsia="ru-RU"/>
        </w:rPr>
        <w:t xml:space="preserve">местный бюджет) переброска на МП «Комфортное проживание» в целях приведения в соответствие целям и задачам муниципальной программы в размере 4 344,21795 </w:t>
      </w:r>
      <w:proofErr w:type="spellStart"/>
      <w:r w:rsidRPr="00814944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814944">
        <w:rPr>
          <w:rFonts w:ascii="Arial" w:eastAsia="Times New Roman" w:hAnsi="Arial" w:cs="Arial"/>
          <w:sz w:val="24"/>
          <w:szCs w:val="24"/>
          <w:lang w:eastAsia="ru-RU"/>
        </w:rPr>
        <w:t xml:space="preserve">., а также на МП «Реализация социально-значимых проектов» в размере 345,74308 </w:t>
      </w:r>
      <w:proofErr w:type="spellStart"/>
      <w:r w:rsidRPr="00814944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814944">
        <w:rPr>
          <w:rFonts w:ascii="Arial" w:eastAsia="Times New Roman" w:hAnsi="Arial" w:cs="Arial"/>
          <w:sz w:val="24"/>
          <w:szCs w:val="24"/>
          <w:lang w:eastAsia="ru-RU"/>
        </w:rPr>
        <w:t>. на Основное мероприятие 3 Организация похоронного дела.</w:t>
      </w:r>
    </w:p>
    <w:p w:rsidR="00814944" w:rsidRPr="00814944" w:rsidRDefault="00814944" w:rsidP="00814944">
      <w:pPr>
        <w:tabs>
          <w:tab w:val="left" w:pos="0"/>
        </w:tabs>
        <w:ind w:firstLine="71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4944" w:rsidRPr="00814944" w:rsidRDefault="00814944" w:rsidP="00814944">
      <w:pPr>
        <w:tabs>
          <w:tab w:val="left" w:pos="0"/>
        </w:tabs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Общий объем финансирования программы составит 206 358,60733 тыс. руб., </w:t>
      </w:r>
    </w:p>
    <w:p w:rsidR="00814944" w:rsidRPr="00814944" w:rsidRDefault="00814944" w:rsidP="00814944">
      <w:pPr>
        <w:tabs>
          <w:tab w:val="left" w:pos="0"/>
        </w:tabs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 том числе на 2019 год – 13 041,60193 тыс. руб. за счет: </w:t>
      </w:r>
    </w:p>
    <w:p w:rsidR="00814944" w:rsidRPr="00814944" w:rsidRDefault="00814944" w:rsidP="00814944">
      <w:pPr>
        <w:tabs>
          <w:tab w:val="left" w:pos="0"/>
        </w:tabs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федерального бюджета 0,0 </w:t>
      </w:r>
      <w:proofErr w:type="spellStart"/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>тыс.руб</w:t>
      </w:r>
      <w:proofErr w:type="spellEnd"/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., </w:t>
      </w:r>
    </w:p>
    <w:p w:rsidR="00814944" w:rsidRPr="00814944" w:rsidRDefault="00814944" w:rsidP="00814944">
      <w:pPr>
        <w:tabs>
          <w:tab w:val="left" w:pos="0"/>
        </w:tabs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бюджета автономного округа 1 617,97820 </w:t>
      </w:r>
      <w:proofErr w:type="spellStart"/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>тыс.руб</w:t>
      </w:r>
      <w:proofErr w:type="spellEnd"/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., </w:t>
      </w:r>
    </w:p>
    <w:p w:rsidR="00814944" w:rsidRPr="00814944" w:rsidRDefault="00814944" w:rsidP="00814944">
      <w:pPr>
        <w:tabs>
          <w:tab w:val="left" w:pos="0"/>
        </w:tabs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бюджета района 3 168,48319 </w:t>
      </w:r>
      <w:proofErr w:type="spellStart"/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>тыс.руб</w:t>
      </w:r>
      <w:proofErr w:type="spellEnd"/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., </w:t>
      </w:r>
    </w:p>
    <w:p w:rsidR="00814944" w:rsidRPr="00814944" w:rsidRDefault="00814944" w:rsidP="00814944">
      <w:pPr>
        <w:tabs>
          <w:tab w:val="left" w:pos="0"/>
        </w:tabs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бюджета поселения 6 643,45250 тыс. руб., </w:t>
      </w:r>
    </w:p>
    <w:p w:rsidR="00814944" w:rsidRPr="00814944" w:rsidRDefault="00814944" w:rsidP="00814944">
      <w:pPr>
        <w:tabs>
          <w:tab w:val="left" w:pos="0"/>
        </w:tabs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</w:pPr>
      <w:r w:rsidRPr="00814944">
        <w:rPr>
          <w:rFonts w:ascii="Arial" w:eastAsia="Times New Roman" w:hAnsi="Arial" w:cs="Arial"/>
          <w:i/>
          <w:sz w:val="24"/>
          <w:szCs w:val="24"/>
          <w:lang w:eastAsia="ru-RU"/>
        </w:rPr>
        <w:t>иные источники 3 229,66624 тыс. руб.).</w:t>
      </w:r>
      <w:r w:rsidRPr="00814944">
        <w:rPr>
          <w:rFonts w:ascii="Arial" w:eastAsia="Times New Roman" w:hAnsi="Arial" w:cs="Arial"/>
          <w:b/>
          <w:i/>
          <w:sz w:val="24"/>
          <w:szCs w:val="24"/>
          <w:u w:val="single"/>
          <w:lang w:eastAsia="ru-RU"/>
        </w:rPr>
        <w:t xml:space="preserve"> </w:t>
      </w:r>
    </w:p>
    <w:p w:rsidR="00902E8D" w:rsidRDefault="00902E8D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Pr="00B2380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14944" w:rsidRPr="00814944" w:rsidRDefault="00814944" w:rsidP="00814944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814944">
        <w:rPr>
          <w:rFonts w:ascii="Arial" w:eastAsia="Times New Roman" w:hAnsi="Arial" w:cs="Arial"/>
          <w:sz w:val="26"/>
          <w:szCs w:val="26"/>
          <w:lang w:eastAsia="ru-RU"/>
        </w:rPr>
        <w:t>Главный специалист- экономист</w:t>
      </w:r>
    </w:p>
    <w:p w:rsidR="00814944" w:rsidRPr="00814944" w:rsidRDefault="00814944" w:rsidP="00814944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814944">
        <w:rPr>
          <w:rFonts w:ascii="Arial" w:eastAsia="Times New Roman" w:hAnsi="Arial" w:cs="Arial"/>
          <w:sz w:val="26"/>
          <w:szCs w:val="26"/>
          <w:lang w:eastAsia="ru-RU"/>
        </w:rPr>
        <w:t xml:space="preserve">МКУ «Служба ЖКХ и </w:t>
      </w:r>
    </w:p>
    <w:p w:rsidR="00CA4DF4" w:rsidRPr="000A142E" w:rsidRDefault="00814944" w:rsidP="00814944">
      <w:pPr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814944">
        <w:rPr>
          <w:rFonts w:ascii="Arial" w:eastAsia="Times New Roman" w:hAnsi="Arial" w:cs="Arial"/>
          <w:sz w:val="26"/>
          <w:szCs w:val="26"/>
          <w:lang w:eastAsia="ru-RU"/>
        </w:rPr>
        <w:t xml:space="preserve">благоустройства </w:t>
      </w:r>
      <w:proofErr w:type="spellStart"/>
      <w:r w:rsidRPr="00814944">
        <w:rPr>
          <w:rFonts w:ascii="Arial" w:eastAsia="Times New Roman" w:hAnsi="Arial" w:cs="Arial"/>
          <w:sz w:val="26"/>
          <w:szCs w:val="26"/>
          <w:lang w:eastAsia="ru-RU"/>
        </w:rPr>
        <w:t>г.п.Пойковский</w:t>
      </w:r>
      <w:proofErr w:type="spellEnd"/>
      <w:r w:rsidRPr="00814944">
        <w:rPr>
          <w:rFonts w:ascii="Arial" w:eastAsia="Times New Roman" w:hAnsi="Arial" w:cs="Arial"/>
          <w:sz w:val="26"/>
          <w:szCs w:val="26"/>
          <w:lang w:eastAsia="ru-RU"/>
        </w:rPr>
        <w:t xml:space="preserve">»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</w:t>
      </w:r>
      <w:bookmarkStart w:id="0" w:name="_GoBack"/>
      <w:bookmarkEnd w:id="0"/>
      <w:r w:rsidRPr="00814944">
        <w:rPr>
          <w:rFonts w:ascii="Arial" w:eastAsia="Times New Roman" w:hAnsi="Arial" w:cs="Arial"/>
          <w:sz w:val="26"/>
          <w:szCs w:val="26"/>
          <w:lang w:eastAsia="ru-RU"/>
        </w:rPr>
        <w:t xml:space="preserve">_________________      </w:t>
      </w:r>
      <w:proofErr w:type="spellStart"/>
      <w:r w:rsidRPr="00814944">
        <w:rPr>
          <w:rFonts w:ascii="Arial" w:eastAsia="Times New Roman" w:hAnsi="Arial" w:cs="Arial"/>
          <w:sz w:val="26"/>
          <w:szCs w:val="26"/>
          <w:lang w:eastAsia="ru-RU"/>
        </w:rPr>
        <w:t>В.А.Вдовкин</w:t>
      </w:r>
      <w:proofErr w:type="spellEnd"/>
    </w:p>
    <w:p w:rsidR="00956903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На сайте проект НПА размещен 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14.09.2018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Заключени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е контрольно-счётной палаты от 17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 №35-исх.-327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Пи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сьмо в прокуратуру направлено 24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 №40-исх.-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6374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CA4DF4" w:rsidRPr="000A142E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F7443"/>
    <w:rsid w:val="00401724"/>
    <w:rsid w:val="0041503D"/>
    <w:rsid w:val="00441248"/>
    <w:rsid w:val="004463CC"/>
    <w:rsid w:val="00473810"/>
    <w:rsid w:val="004F12F6"/>
    <w:rsid w:val="005004FA"/>
    <w:rsid w:val="005014AC"/>
    <w:rsid w:val="005253E7"/>
    <w:rsid w:val="005557CD"/>
    <w:rsid w:val="00561BD4"/>
    <w:rsid w:val="005859EF"/>
    <w:rsid w:val="005B0BD9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52873"/>
    <w:rsid w:val="00773E34"/>
    <w:rsid w:val="00790BD1"/>
    <w:rsid w:val="007A5974"/>
    <w:rsid w:val="007B5A34"/>
    <w:rsid w:val="007C23E6"/>
    <w:rsid w:val="007E2ABB"/>
    <w:rsid w:val="007E4A60"/>
    <w:rsid w:val="007F1307"/>
    <w:rsid w:val="00814944"/>
    <w:rsid w:val="008353A7"/>
    <w:rsid w:val="00853A54"/>
    <w:rsid w:val="00867BDC"/>
    <w:rsid w:val="00876D0F"/>
    <w:rsid w:val="008D0FCB"/>
    <w:rsid w:val="008D46F2"/>
    <w:rsid w:val="00902E8D"/>
    <w:rsid w:val="0090607A"/>
    <w:rsid w:val="00913D13"/>
    <w:rsid w:val="00926186"/>
    <w:rsid w:val="0093701D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7379F"/>
    <w:rsid w:val="00BA1171"/>
    <w:rsid w:val="00BA1FAE"/>
    <w:rsid w:val="00BA2AC8"/>
    <w:rsid w:val="00BD359E"/>
    <w:rsid w:val="00BD4D76"/>
    <w:rsid w:val="00BE1FD9"/>
    <w:rsid w:val="00C03D26"/>
    <w:rsid w:val="00C1542E"/>
    <w:rsid w:val="00C46C2D"/>
    <w:rsid w:val="00C8133F"/>
    <w:rsid w:val="00C9156A"/>
    <w:rsid w:val="00CA2F94"/>
    <w:rsid w:val="00CA4DF4"/>
    <w:rsid w:val="00CA7924"/>
    <w:rsid w:val="00CC0291"/>
    <w:rsid w:val="00D21826"/>
    <w:rsid w:val="00D2447D"/>
    <w:rsid w:val="00D31050"/>
    <w:rsid w:val="00D3442E"/>
    <w:rsid w:val="00D77B18"/>
    <w:rsid w:val="00D90081"/>
    <w:rsid w:val="00D96079"/>
    <w:rsid w:val="00D96241"/>
    <w:rsid w:val="00D9708F"/>
    <w:rsid w:val="00E37316"/>
    <w:rsid w:val="00EA3E99"/>
    <w:rsid w:val="00EB19DE"/>
    <w:rsid w:val="00EC4D49"/>
    <w:rsid w:val="00ED7B9A"/>
    <w:rsid w:val="00EF6023"/>
    <w:rsid w:val="00F365CA"/>
    <w:rsid w:val="00F57BFF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Вдовкин Владимир Александрович</cp:lastModifiedBy>
  <cp:revision>30</cp:revision>
  <cp:lastPrinted>2019-02-20T11:10:00Z</cp:lastPrinted>
  <dcterms:created xsi:type="dcterms:W3CDTF">2018-03-13T09:27:00Z</dcterms:created>
  <dcterms:modified xsi:type="dcterms:W3CDTF">2019-06-18T08:02:00Z</dcterms:modified>
</cp:coreProperties>
</file>