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11F95D62" w14:textId="3FDA0607"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26802449" w14:textId="77777777" w:rsidR="00277B78" w:rsidRDefault="00277B78" w:rsidP="003E79E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</w:p>
    <w:p w14:paraId="197C3ADB" w14:textId="552B6B1B" w:rsidR="009C6AA8" w:rsidRPr="00276681" w:rsidRDefault="009C6AA8" w:rsidP="009C6AA8">
      <w:pPr>
        <w:tabs>
          <w:tab w:val="left" w:pos="540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</w:t>
      </w:r>
      <w:r w:rsidRPr="00276681">
        <w:rPr>
          <w:rFonts w:ascii="Arial" w:hAnsi="Arial" w:cs="Arial"/>
          <w:sz w:val="26"/>
          <w:szCs w:val="26"/>
        </w:rPr>
        <w:t xml:space="preserve">носятся изменения </w:t>
      </w:r>
      <w:r>
        <w:rPr>
          <w:rFonts w:ascii="Arial" w:hAnsi="Arial" w:cs="Arial"/>
          <w:sz w:val="26"/>
          <w:szCs w:val="26"/>
        </w:rPr>
        <w:t xml:space="preserve">в программу </w:t>
      </w:r>
      <w:bookmarkStart w:id="0" w:name="_GoBack"/>
      <w:bookmarkEnd w:id="0"/>
      <w:r w:rsidRPr="00276681">
        <w:rPr>
          <w:rFonts w:ascii="Arial" w:hAnsi="Arial" w:cs="Arial"/>
          <w:sz w:val="26"/>
          <w:szCs w:val="26"/>
        </w:rPr>
        <w:t>в части финансирования на 2020 год на основании письма МКУ «УКСиЖКК НР» увеличение финансирования по передаче полномочий в рамках МП «Развитие ЖКК и повышение энергетической эффективности в НР» на выполнение работ по ремонту внутриквартальной трассы теплоснабжения от ТК-21-А 6-я улица (замена участка) в размере 2% от общей стоимости работ (2084,14696 тыс.руб.).</w:t>
      </w:r>
    </w:p>
    <w:p w14:paraId="4DEAB2CB" w14:textId="77777777" w:rsidR="009C6AA8" w:rsidRDefault="009C6AA8" w:rsidP="009C6AA8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76681">
        <w:rPr>
          <w:rFonts w:ascii="Arial" w:hAnsi="Arial" w:cs="Arial"/>
          <w:sz w:val="26"/>
          <w:szCs w:val="26"/>
        </w:rPr>
        <w:t>Финансирование программы увеличивается в размере 41,68294 тыс.руб.</w:t>
      </w:r>
    </w:p>
    <w:p w14:paraId="4B85FC8B" w14:textId="77777777" w:rsid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78C4E27C" w14:textId="539DB0AC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Уточненный общий объем финансирования программы составит 702 19</w:t>
      </w:r>
      <w:r w:rsidR="009C6AA8">
        <w:rPr>
          <w:rFonts w:ascii="Arial" w:hAnsi="Arial" w:cs="Arial"/>
          <w:sz w:val="26"/>
          <w:szCs w:val="26"/>
        </w:rPr>
        <w:t>1</w:t>
      </w:r>
      <w:r w:rsidRPr="003D6DDE">
        <w:rPr>
          <w:rFonts w:ascii="Arial" w:hAnsi="Arial" w:cs="Arial"/>
          <w:sz w:val="26"/>
          <w:szCs w:val="26"/>
        </w:rPr>
        <w:t>,</w:t>
      </w:r>
      <w:r w:rsidR="009C6AA8">
        <w:rPr>
          <w:rFonts w:ascii="Arial" w:hAnsi="Arial" w:cs="Arial"/>
          <w:sz w:val="26"/>
          <w:szCs w:val="26"/>
        </w:rPr>
        <w:t>16994</w:t>
      </w:r>
      <w:r w:rsidRPr="003D6DDE">
        <w:rPr>
          <w:rFonts w:ascii="Arial" w:hAnsi="Arial" w:cs="Arial"/>
          <w:sz w:val="26"/>
          <w:szCs w:val="26"/>
        </w:rPr>
        <w:t xml:space="preserve"> тыс. руб., в том числе:</w:t>
      </w:r>
    </w:p>
    <w:p w14:paraId="34319E51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- федеральный бюджет – 0,0 тыс.руб.;</w:t>
      </w:r>
    </w:p>
    <w:p w14:paraId="6E935939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 xml:space="preserve">- бюджет автономного округа – 0,0 тыс.руб.; </w:t>
      </w:r>
    </w:p>
    <w:p w14:paraId="25D2CAB5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- бюджет района – 0,0 тыс.руб.;</w:t>
      </w:r>
    </w:p>
    <w:p w14:paraId="22B743EB" w14:textId="39FA5F6B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- бюджета городского поселения – 119 4</w:t>
      </w:r>
      <w:r w:rsidR="009C6AA8">
        <w:rPr>
          <w:rFonts w:ascii="Arial" w:hAnsi="Arial" w:cs="Arial"/>
          <w:sz w:val="26"/>
          <w:szCs w:val="26"/>
        </w:rPr>
        <w:t>79</w:t>
      </w:r>
      <w:r w:rsidRPr="003D6DDE">
        <w:rPr>
          <w:rFonts w:ascii="Arial" w:hAnsi="Arial" w:cs="Arial"/>
          <w:sz w:val="26"/>
          <w:szCs w:val="26"/>
        </w:rPr>
        <w:t>,</w:t>
      </w:r>
      <w:r w:rsidR="009C6AA8">
        <w:rPr>
          <w:rFonts w:ascii="Arial" w:hAnsi="Arial" w:cs="Arial"/>
          <w:sz w:val="26"/>
          <w:szCs w:val="26"/>
        </w:rPr>
        <w:t>91994</w:t>
      </w:r>
      <w:r w:rsidRPr="003D6DDE">
        <w:rPr>
          <w:rFonts w:ascii="Arial" w:hAnsi="Arial" w:cs="Arial"/>
          <w:sz w:val="26"/>
          <w:szCs w:val="26"/>
        </w:rPr>
        <w:t xml:space="preserve"> тыс.руб.; </w:t>
      </w:r>
    </w:p>
    <w:p w14:paraId="6BB550C1" w14:textId="77777777" w:rsidR="003D6DDE" w:rsidRPr="003D6DDE" w:rsidRDefault="003D6DDE" w:rsidP="003D6DDE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D6DDE">
        <w:rPr>
          <w:rFonts w:ascii="Arial" w:hAnsi="Arial" w:cs="Arial"/>
          <w:sz w:val="26"/>
          <w:szCs w:val="26"/>
        </w:rPr>
        <w:t>- иные источники 582 711,25000 тыс. руб.</w:t>
      </w:r>
    </w:p>
    <w:p w14:paraId="2CA1A042" w14:textId="4F8DC10B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0C339E43" w14:textId="77777777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4C5C08E8" w:rsidR="001949D1" w:rsidRPr="005B5D20" w:rsidRDefault="003D6DDE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>Т.А.Сафина</w:t>
      </w:r>
      <w:r w:rsidR="00277B78">
        <w:rPr>
          <w:rFonts w:ascii="Arial" w:hAnsi="Arial" w:cs="Arial"/>
          <w:sz w:val="26"/>
          <w:szCs w:val="26"/>
        </w:rPr>
        <w:t xml:space="preserve"> 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B5D20"/>
    <w:rsid w:val="005B62AA"/>
    <w:rsid w:val="005D0391"/>
    <w:rsid w:val="00622025"/>
    <w:rsid w:val="006432E7"/>
    <w:rsid w:val="00737B39"/>
    <w:rsid w:val="00842458"/>
    <w:rsid w:val="00847322"/>
    <w:rsid w:val="009624CE"/>
    <w:rsid w:val="009937FA"/>
    <w:rsid w:val="009948DB"/>
    <w:rsid w:val="009C3F83"/>
    <w:rsid w:val="009C6AA8"/>
    <w:rsid w:val="00BC251B"/>
    <w:rsid w:val="00C112C6"/>
    <w:rsid w:val="00DF58C7"/>
    <w:rsid w:val="00E66338"/>
    <w:rsid w:val="00E71C37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32</cp:revision>
  <cp:lastPrinted>2020-05-21T06:50:00Z</cp:lastPrinted>
  <dcterms:created xsi:type="dcterms:W3CDTF">2016-10-17T09:55:00Z</dcterms:created>
  <dcterms:modified xsi:type="dcterms:W3CDTF">2020-05-21T06:50:00Z</dcterms:modified>
</cp:coreProperties>
</file>