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3B336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36"/>
                      <w:szCs w:val="36"/>
                    </w:rPr>
                  </w:pPr>
                </w:p>
                <w:p w14:paraId="712106E9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Муниципальное образование</w:t>
                  </w:r>
                </w:p>
                <w:p w14:paraId="1B1305F8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 xml:space="preserve">Городское поселение </w:t>
                  </w:r>
                  <w:proofErr w:type="spellStart"/>
                  <w:r w:rsidRPr="003B3369">
                    <w:rPr>
                      <w:rFonts w:ascii="Arial" w:hAnsi="Arial" w:cs="Arial"/>
                      <w:bCs/>
                    </w:rPr>
                    <w:t>Пойковский</w:t>
                  </w:r>
                  <w:proofErr w:type="spellEnd"/>
                </w:p>
                <w:p w14:paraId="43D8AF2B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proofErr w:type="spellStart"/>
                  <w:r w:rsidRPr="003B3369">
                    <w:rPr>
                      <w:rFonts w:ascii="Arial" w:hAnsi="Arial" w:cs="Arial"/>
                      <w:bCs/>
                    </w:rPr>
                    <w:t>Нефтеюганский</w:t>
                  </w:r>
                  <w:proofErr w:type="spellEnd"/>
                  <w:r w:rsidRPr="003B3369">
                    <w:rPr>
                      <w:rFonts w:ascii="Arial" w:hAnsi="Arial" w:cs="Arial"/>
                      <w:bCs/>
                    </w:rPr>
                    <w:t xml:space="preserve"> район</w:t>
                  </w:r>
                </w:p>
                <w:p w14:paraId="6AC4E7A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Ханты-Мансийский автономный округ </w:t>
                  </w:r>
                  <w:r w:rsidR="000B0A8A"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–</w:t>
                  </w: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Югра</w:t>
                  </w:r>
                </w:p>
                <w:p w14:paraId="1EF8B6A2" w14:textId="77777777" w:rsidR="00623B49" w:rsidRPr="003B336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3B336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3B336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3B3369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50F49E89" w:rsidR="00E72795" w:rsidRPr="003B3369" w:rsidRDefault="00F93047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B336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3B336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3B3369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. </w:t>
                  </w:r>
                  <w:proofErr w:type="spellStart"/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Пойковский</w:t>
                  </w:r>
                  <w:proofErr w:type="spellEnd"/>
                </w:p>
                <w:p w14:paraId="6791EFB1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поселения </w:t>
                  </w:r>
                  <w:proofErr w:type="spellStart"/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от 31.10.2016 №</w:t>
                  </w:r>
                  <w:r w:rsidR="00B30E24"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3B336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3B336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3B336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Pr="003B336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развития городского поселения </w:t>
            </w:r>
            <w:proofErr w:type="spellStart"/>
            <w:r w:rsidR="00E72795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на долгосрочный период, руководствуясь постановлением Администрации городского поселения </w:t>
            </w:r>
            <w:proofErr w:type="spellStart"/>
            <w:r w:rsidR="00E72795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от 12.09.2016 № 394-п «О муниципальных и ведомственных целевых программах муниципального образования городское поселение </w:t>
            </w:r>
            <w:proofErr w:type="spellStart"/>
            <w:r w:rsidR="00E72795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3B3369">
              <w:rPr>
                <w:rFonts w:ascii="Arial" w:hAnsi="Arial" w:cs="Arial"/>
                <w:sz w:val="26"/>
                <w:szCs w:val="26"/>
              </w:rPr>
              <w:t>» (</w:t>
            </w:r>
            <w:r w:rsidR="00387A2C" w:rsidRPr="003B3369">
              <w:rPr>
                <w:rFonts w:ascii="Arial" w:hAnsi="Arial" w:cs="Arial"/>
                <w:sz w:val="26"/>
                <w:szCs w:val="26"/>
              </w:rPr>
              <w:t>в редакции от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</w:t>
            </w:r>
            <w:r w:rsidRPr="003B3369">
              <w:rPr>
                <w:rFonts w:ascii="Arial" w:hAnsi="Arial" w:cs="Arial"/>
                <w:sz w:val="26"/>
                <w:szCs w:val="26"/>
              </w:rPr>
              <w:t>.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10</w:t>
            </w:r>
            <w:r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 xml:space="preserve"> 492</w:t>
            </w:r>
            <w:r w:rsidRPr="003B3369">
              <w:rPr>
                <w:rFonts w:ascii="Arial" w:hAnsi="Arial" w:cs="Arial"/>
                <w:sz w:val="26"/>
                <w:szCs w:val="26"/>
              </w:rPr>
              <w:t>-п), в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proofErr w:type="spellStart"/>
            <w:r w:rsidR="00E72795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от 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 xml:space="preserve">16.10.2017 № 440-п «Об утверждении перечня муниципальных программ городского поселения </w:t>
            </w:r>
            <w:proofErr w:type="spellStart"/>
            <w:r w:rsidR="00C8095E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C8095E" w:rsidRPr="003B3369">
              <w:rPr>
                <w:rFonts w:ascii="Arial" w:hAnsi="Arial" w:cs="Arial"/>
                <w:sz w:val="26"/>
                <w:szCs w:val="26"/>
              </w:rPr>
              <w:t>»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432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Pr="003B336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7FB2DF29" w:rsidR="00D57994" w:rsidRPr="003B336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</w:t>
            </w:r>
            <w:proofErr w:type="spellStart"/>
            <w:r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Pr="003B3369">
              <w:rPr>
                <w:rFonts w:ascii="Arial" w:hAnsi="Arial" w:cs="Arial"/>
                <w:sz w:val="26"/>
                <w:szCs w:val="26"/>
              </w:rPr>
              <w:t xml:space="preserve"> от 31.10.2016 №450-п «Об утверждении </w:t>
            </w:r>
            <w:r w:rsidR="00B30E24"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поселении </w:t>
            </w:r>
            <w:proofErr w:type="spellStart"/>
            <w:r w:rsidR="00891DCB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 на 2019-2024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3B3369">
              <w:rPr>
                <w:rFonts w:ascii="Arial" w:hAnsi="Arial" w:cs="Arial"/>
                <w:sz w:val="26"/>
                <w:szCs w:val="26"/>
              </w:rPr>
              <w:t>» (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3B3369">
              <w:rPr>
                <w:rFonts w:ascii="Arial" w:hAnsi="Arial" w:cs="Arial"/>
                <w:sz w:val="26"/>
                <w:szCs w:val="26"/>
              </w:rPr>
              <w:t>-п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234-п</w:t>
            </w:r>
            <w:r w:rsidR="00843175" w:rsidRPr="003B3369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>364-п</w:t>
            </w:r>
            <w:r w:rsidR="005960F0" w:rsidRPr="003B3369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 w:rsidRPr="003B3369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7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43-п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807-п</w:t>
            </w:r>
            <w:r w:rsidR="00965E83" w:rsidRPr="003B3369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 w:rsidRPr="003B3369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 xml:space="preserve">, от 09.09.2020  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>№</w:t>
            </w:r>
            <w:r w:rsidR="00663CDD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>406-п</w:t>
            </w:r>
            <w:r w:rsidR="008C7AA4" w:rsidRPr="003B3369">
              <w:rPr>
                <w:rFonts w:ascii="Arial" w:hAnsi="Arial" w:cs="Arial"/>
                <w:sz w:val="26"/>
                <w:szCs w:val="26"/>
              </w:rPr>
              <w:t>, от 08.10.2020 № 453-п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, от 09.11.2020 №</w:t>
            </w:r>
            <w:r w:rsidR="00DE2E3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 xml:space="preserve"> 659-п, от 20.11.2020 №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686-п</w:t>
            </w:r>
            <w:r w:rsidR="00850A9B" w:rsidRPr="003B3369">
              <w:rPr>
                <w:rFonts w:ascii="Arial" w:hAnsi="Arial" w:cs="Arial"/>
                <w:sz w:val="26"/>
                <w:szCs w:val="26"/>
              </w:rPr>
              <w:t>, от 29.12.2020 №</w:t>
            </w:r>
            <w:r w:rsidR="00DE2E3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50A9B" w:rsidRPr="003B3369">
              <w:rPr>
                <w:rFonts w:ascii="Arial" w:hAnsi="Arial" w:cs="Arial"/>
                <w:sz w:val="26"/>
                <w:szCs w:val="26"/>
              </w:rPr>
              <w:t>792-п</w:t>
            </w:r>
            <w:r w:rsidR="00865F62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515E7F" w:rsidRPr="003B3369">
              <w:rPr>
                <w:rFonts w:ascii="Arial" w:hAnsi="Arial" w:cs="Arial"/>
                <w:sz w:val="26"/>
                <w:szCs w:val="26"/>
              </w:rPr>
              <w:t>от 05.03.2021 №91-п</w:t>
            </w:r>
            <w:r w:rsidR="000E3A85">
              <w:rPr>
                <w:rFonts w:ascii="Arial" w:hAnsi="Arial" w:cs="Arial"/>
                <w:sz w:val="26"/>
                <w:szCs w:val="26"/>
              </w:rPr>
              <w:t>, от 29.03.2021г №</w:t>
            </w:r>
            <w:r w:rsidR="00DE2E35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45497">
              <w:rPr>
                <w:rFonts w:ascii="Arial" w:hAnsi="Arial" w:cs="Arial"/>
                <w:sz w:val="26"/>
                <w:szCs w:val="26"/>
              </w:rPr>
              <w:t>138-п</w:t>
            </w:r>
            <w:r w:rsidR="00DE2E35">
              <w:rPr>
                <w:rFonts w:ascii="Arial" w:hAnsi="Arial" w:cs="Arial"/>
                <w:sz w:val="26"/>
                <w:szCs w:val="26"/>
              </w:rPr>
              <w:t>,  от 11.0</w:t>
            </w:r>
            <w:bookmarkStart w:id="0" w:name="_GoBack"/>
            <w:bookmarkEnd w:id="0"/>
            <w:r w:rsidR="00DE2E35">
              <w:rPr>
                <w:rFonts w:ascii="Arial" w:hAnsi="Arial" w:cs="Arial"/>
                <w:sz w:val="26"/>
                <w:szCs w:val="26"/>
              </w:rPr>
              <w:t>5.2021г № 235-п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3B3369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70669815" w:rsidR="009F60AD" w:rsidRPr="003B3369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proofErr w:type="gramStart"/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lastRenderedPageBreak/>
              <w:t>«</w:t>
            </w:r>
            <w:proofErr w:type="spellStart"/>
            <w:proofErr w:type="gramEnd"/>
            <w:r w:rsidR="009F60AD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 вестник» и размещению на официальном сайте муниципального образования городское поселение </w:t>
            </w:r>
            <w:proofErr w:type="spellStart"/>
            <w:r w:rsidR="009F60AD" w:rsidRPr="003B3369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9F60AD" w:rsidRPr="003B3369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245A9EBA" w14:textId="77777777" w:rsidR="00F50008" w:rsidRPr="003B3369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2282DDA9" w14:textId="77777777" w:rsidR="00C67D93" w:rsidRDefault="009F60AD" w:rsidP="00C67D93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2D61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1B2D61">
              <w:rPr>
                <w:rFonts w:ascii="Arial" w:hAnsi="Arial" w:cs="Arial"/>
                <w:sz w:val="26"/>
                <w:szCs w:val="26"/>
              </w:rPr>
              <w:t>оставляю за собой.</w:t>
            </w:r>
          </w:p>
          <w:p w14:paraId="3AFAF3F0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86CFF73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890C0A3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6014BB6A" w:rsidR="00253315" w:rsidRPr="00C67D93" w:rsidRDefault="00145C3A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67D93">
              <w:rPr>
                <w:rFonts w:ascii="Arial" w:hAnsi="Arial" w:cs="Arial"/>
                <w:sz w:val="26"/>
                <w:szCs w:val="26"/>
              </w:rPr>
              <w:t>Глав</w:t>
            </w:r>
            <w:r w:rsidR="00C67D93" w:rsidRPr="00C67D93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C67D93">
              <w:rPr>
                <w:rFonts w:ascii="Arial" w:hAnsi="Arial" w:cs="Arial"/>
                <w:sz w:val="26"/>
                <w:szCs w:val="26"/>
              </w:rPr>
              <w:t xml:space="preserve"> городского поселения                       </w:t>
            </w:r>
            <w:r w:rsidR="001B2D61" w:rsidRPr="00C67D93">
              <w:rPr>
                <w:rFonts w:ascii="Arial" w:hAnsi="Arial" w:cs="Arial"/>
                <w:sz w:val="26"/>
                <w:szCs w:val="26"/>
              </w:rPr>
              <w:t xml:space="preserve">                          </w:t>
            </w:r>
            <w:r w:rsidR="00DE2E35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C67D93" w:rsidRPr="00C67D93">
              <w:rPr>
                <w:rFonts w:ascii="Arial" w:hAnsi="Arial" w:cs="Arial"/>
                <w:sz w:val="26"/>
                <w:szCs w:val="26"/>
              </w:rPr>
              <w:t xml:space="preserve">  А.А. Бочко</w:t>
            </w:r>
          </w:p>
          <w:p w14:paraId="7BEE65F8" w14:textId="77777777" w:rsidR="00E72795" w:rsidRPr="003B3369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282BBC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6E352D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A1ADE4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0D08AD1" w14:textId="77777777" w:rsidR="001B7E91" w:rsidRPr="003B3369" w:rsidRDefault="001B7E91" w:rsidP="00661FF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2523B156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548157F3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117F047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E6995F5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3AA9A65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43C5CD8F" w14:textId="49C8256D" w:rsidR="00661FF1" w:rsidRPr="003B3369" w:rsidRDefault="00F5569B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Проект </w:t>
            </w:r>
            <w:r w:rsidR="00FE60B6">
              <w:rPr>
                <w:rFonts w:ascii="Arial" w:eastAsia="Times New Roman" w:hAnsi="Arial" w:cs="Arial"/>
                <w:sz w:val="26"/>
                <w:szCs w:val="26"/>
              </w:rPr>
              <w:t>п</w:t>
            </w:r>
            <w:r w:rsidR="009F556B" w:rsidRPr="003B3369">
              <w:rPr>
                <w:rFonts w:ascii="Arial" w:eastAsia="Times New Roman" w:hAnsi="Arial" w:cs="Arial"/>
                <w:sz w:val="26"/>
                <w:szCs w:val="26"/>
              </w:rPr>
              <w:t>остановлени</w:t>
            </w:r>
            <w:r w:rsidR="00F93047">
              <w:rPr>
                <w:rFonts w:ascii="Arial" w:eastAsia="Times New Roman" w:hAnsi="Arial" w:cs="Arial"/>
                <w:sz w:val="26"/>
                <w:szCs w:val="26"/>
              </w:rPr>
              <w:t>я</w:t>
            </w:r>
            <w:r w:rsidR="00661FF1" w:rsidRPr="003B3369">
              <w:rPr>
                <w:rFonts w:ascii="Arial" w:eastAsia="Times New Roman" w:hAnsi="Arial" w:cs="Arial"/>
                <w:sz w:val="26"/>
                <w:szCs w:val="26"/>
              </w:rPr>
              <w:t xml:space="preserve"> подготовил: </w:t>
            </w:r>
            <w:r w:rsidRPr="003B3369">
              <w:rPr>
                <w:rFonts w:ascii="Arial" w:eastAsia="Times New Roman" w:hAnsi="Arial" w:cs="Arial"/>
                <w:sz w:val="26"/>
                <w:szCs w:val="26"/>
              </w:rPr>
              <w:t xml:space="preserve">___________ Т.В. </w:t>
            </w:r>
            <w:proofErr w:type="spellStart"/>
            <w:r w:rsidRPr="003B3369">
              <w:rPr>
                <w:rFonts w:ascii="Arial" w:eastAsia="Times New Roman" w:hAnsi="Arial" w:cs="Arial"/>
                <w:sz w:val="26"/>
                <w:szCs w:val="26"/>
              </w:rPr>
              <w:t>Валиуллина</w:t>
            </w:r>
            <w:proofErr w:type="spellEnd"/>
          </w:p>
          <w:p w14:paraId="166BAD89" w14:textId="527C3FFB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 xml:space="preserve">Ведущий инженер                                                    </w:t>
            </w:r>
          </w:p>
          <w:p w14:paraId="3BED184B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  <w:p w14:paraId="11C9BF94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6"/>
              <w:gridCol w:w="2126"/>
              <w:gridCol w:w="1701"/>
              <w:gridCol w:w="1393"/>
            </w:tblGrid>
            <w:tr w:rsidR="00661FF1" w:rsidRPr="003B3369" w14:paraId="75BC00FF" w14:textId="77777777" w:rsidTr="001B2D61">
              <w:tc>
                <w:tcPr>
                  <w:tcW w:w="4106" w:type="dxa"/>
                </w:tcPr>
                <w:p w14:paraId="03C74B70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Фамилия, имя, </w:t>
                  </w:r>
                </w:p>
                <w:p w14:paraId="0FA5C3C9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отчество, должность</w:t>
                  </w:r>
                </w:p>
              </w:tc>
              <w:tc>
                <w:tcPr>
                  <w:tcW w:w="2126" w:type="dxa"/>
                </w:tcPr>
                <w:p w14:paraId="65549D0E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7A1A1446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Замечания</w:t>
                  </w:r>
                </w:p>
              </w:tc>
              <w:tc>
                <w:tcPr>
                  <w:tcW w:w="1393" w:type="dxa"/>
                </w:tcPr>
                <w:p w14:paraId="5588BABD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Подпись, </w:t>
                  </w:r>
                </w:p>
                <w:p w14:paraId="7970C17E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дата выдачи</w:t>
                  </w:r>
                </w:p>
              </w:tc>
            </w:tr>
            <w:tr w:rsidR="00661FF1" w:rsidRPr="003B3369" w14:paraId="532F10F0" w14:textId="77777777" w:rsidTr="001B2D61">
              <w:tc>
                <w:tcPr>
                  <w:tcW w:w="4106" w:type="dxa"/>
                </w:tcPr>
                <w:p w14:paraId="36423E0E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А.В. </w:t>
                  </w:r>
                  <w:proofErr w:type="spellStart"/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Митюкляева</w:t>
                  </w:r>
                  <w:proofErr w:type="spellEnd"/>
                </w:p>
                <w:p w14:paraId="26536632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Начальник отдела по правовой работе</w:t>
                  </w:r>
                </w:p>
              </w:tc>
              <w:tc>
                <w:tcPr>
                  <w:tcW w:w="2126" w:type="dxa"/>
                </w:tcPr>
                <w:p w14:paraId="68844E19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36B50F4A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5B186D89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661FF1" w:rsidRPr="003B3369" w14:paraId="403BEF82" w14:textId="77777777" w:rsidTr="001B2D61">
              <w:tc>
                <w:tcPr>
                  <w:tcW w:w="4106" w:type="dxa"/>
                </w:tcPr>
                <w:p w14:paraId="4FA99DCE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О.В. </w:t>
                  </w:r>
                  <w:proofErr w:type="spellStart"/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Кителева</w:t>
                  </w:r>
                  <w:proofErr w:type="spellEnd"/>
                </w:p>
                <w:p w14:paraId="3917C0C7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Заведующий сектором по организационной работе</w:t>
                  </w:r>
                </w:p>
              </w:tc>
              <w:tc>
                <w:tcPr>
                  <w:tcW w:w="2126" w:type="dxa"/>
                </w:tcPr>
                <w:p w14:paraId="5F4B5D12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93E6004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8F6698C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661FF1" w:rsidRPr="003B3369" w14:paraId="2788C5B9" w14:textId="77777777" w:rsidTr="001B2D61">
              <w:tc>
                <w:tcPr>
                  <w:tcW w:w="4106" w:type="dxa"/>
                </w:tcPr>
                <w:p w14:paraId="56602B49" w14:textId="14B0FAB7" w:rsidR="00661FF1" w:rsidRPr="003B3369" w:rsidRDefault="00865F62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proofErr w:type="spellStart"/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И</w:t>
                  </w:r>
                  <w:r w:rsidR="00850A9B"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.В.</w:t>
                  </w: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Попугаев</w:t>
                  </w:r>
                  <w:proofErr w:type="spellEnd"/>
                </w:p>
                <w:p w14:paraId="42698049" w14:textId="4BF4BFF1" w:rsidR="00661FF1" w:rsidRPr="003B3369" w:rsidRDefault="00865F62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Д</w:t>
                  </w:r>
                  <w:r w:rsidR="00661FF1"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иректор МКУ «Служба ЖКХ и благоустройства </w:t>
                  </w:r>
                  <w:proofErr w:type="spellStart"/>
                  <w:r w:rsidR="00661FF1"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гп.Пойковский</w:t>
                  </w:r>
                  <w:proofErr w:type="spellEnd"/>
                  <w:r w:rsidR="00661FF1"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2126" w:type="dxa"/>
                </w:tcPr>
                <w:p w14:paraId="646B5885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52FC4A8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4980872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661FF1" w:rsidRPr="003B3369" w14:paraId="3371ED1A" w14:textId="77777777" w:rsidTr="001B2D61">
              <w:tc>
                <w:tcPr>
                  <w:tcW w:w="4106" w:type="dxa"/>
                </w:tcPr>
                <w:p w14:paraId="4516088C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Т.А. Сафина</w:t>
                  </w:r>
                </w:p>
                <w:p w14:paraId="7952C17E" w14:textId="3BE474AC" w:rsidR="00661FF1" w:rsidRPr="003B3369" w:rsidRDefault="0039723B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Заместитель Главы</w:t>
                  </w:r>
                </w:p>
              </w:tc>
              <w:tc>
                <w:tcPr>
                  <w:tcW w:w="2126" w:type="dxa"/>
                </w:tcPr>
                <w:p w14:paraId="76D5E86B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7425593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6D98FE4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1D3C51" w:rsidRPr="003B3369" w14:paraId="5E354849" w14:textId="77777777" w:rsidTr="001B2D61">
              <w:tc>
                <w:tcPr>
                  <w:tcW w:w="4106" w:type="dxa"/>
                </w:tcPr>
                <w:p w14:paraId="0291FE96" w14:textId="77777777" w:rsidR="001D3C51" w:rsidRPr="003B3369" w:rsidRDefault="001D3C5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z w:val="26"/>
                      <w:szCs w:val="26"/>
                    </w:rPr>
                    <w:t xml:space="preserve">Э.И. </w:t>
                  </w:r>
                  <w:proofErr w:type="spellStart"/>
                  <w:r w:rsidRPr="003B3369">
                    <w:rPr>
                      <w:rFonts w:ascii="Arial" w:hAnsi="Arial" w:cs="Arial"/>
                      <w:sz w:val="26"/>
                      <w:szCs w:val="26"/>
                    </w:rPr>
                    <w:t>Нуртдинова</w:t>
                  </w:r>
                  <w:proofErr w:type="spellEnd"/>
                </w:p>
                <w:p w14:paraId="6483BE5E" w14:textId="35E06343" w:rsidR="001D3C51" w:rsidRPr="003B3369" w:rsidRDefault="001D3C5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z w:val="26"/>
                      <w:szCs w:val="26"/>
                    </w:rPr>
                    <w:t>Заведующий сектором финансов</w:t>
                  </w:r>
                </w:p>
              </w:tc>
              <w:tc>
                <w:tcPr>
                  <w:tcW w:w="2126" w:type="dxa"/>
                </w:tcPr>
                <w:p w14:paraId="2D2B0A38" w14:textId="77777777" w:rsidR="001D3C51" w:rsidRPr="003B3369" w:rsidRDefault="001D3C5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733D9A9" w14:textId="77777777" w:rsidR="001D3C51" w:rsidRPr="003B3369" w:rsidRDefault="001D3C5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4B3227FF" w14:textId="77777777" w:rsidR="001D3C51" w:rsidRPr="003B3369" w:rsidRDefault="001D3C5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34A1DF07" w14:textId="77777777" w:rsidR="00661FF1" w:rsidRPr="003B3369" w:rsidRDefault="00661FF1" w:rsidP="0039723B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  <w:p w14:paraId="40F5EE8D" w14:textId="07272B37" w:rsidR="00661FF1" w:rsidRPr="003B3369" w:rsidRDefault="00DE2E35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Проект </w:t>
            </w:r>
            <w:r w:rsidR="00661FF1" w:rsidRPr="003B336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НПА коррупциогенных факторов не</w:t>
            </w:r>
            <w:r w:rsidR="00B613E5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613E5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содержит________</w:t>
            </w:r>
            <w:r w:rsidR="00661FF1" w:rsidRPr="003B336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А.В</w:t>
            </w:r>
            <w:proofErr w:type="spellEnd"/>
            <w:r w:rsidR="00661FF1" w:rsidRPr="003B336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. </w:t>
            </w:r>
            <w:proofErr w:type="spellStart"/>
            <w:r w:rsidR="00661FF1" w:rsidRPr="003B336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Митюкляева</w:t>
            </w:r>
            <w:proofErr w:type="spellEnd"/>
          </w:p>
          <w:p w14:paraId="35CD7D5A" w14:textId="77777777" w:rsidR="00661FF1" w:rsidRPr="003B3369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  <w:p w14:paraId="274EAF47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661FF1" w:rsidRPr="003B3369" w14:paraId="7903E688" w14:textId="77777777" w:rsidTr="00CE24FC">
              <w:tc>
                <w:tcPr>
                  <w:tcW w:w="5211" w:type="dxa"/>
                </w:tcPr>
                <w:p w14:paraId="10A6F882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7098522A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Количество копий </w:t>
                  </w:r>
                </w:p>
                <w:p w14:paraId="1E950547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на бумажном </w:t>
                  </w:r>
                </w:p>
                <w:p w14:paraId="55F83D8C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2F5E0C03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Электронная </w:t>
                  </w:r>
                </w:p>
                <w:p w14:paraId="45FF94FF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рассылка</w:t>
                  </w:r>
                </w:p>
              </w:tc>
            </w:tr>
            <w:tr w:rsidR="00661FF1" w:rsidRPr="003B3369" w14:paraId="5EE3061E" w14:textId="77777777" w:rsidTr="00CE24FC">
              <w:trPr>
                <w:trHeight w:val="221"/>
              </w:trPr>
              <w:tc>
                <w:tcPr>
                  <w:tcW w:w="5211" w:type="dxa"/>
                </w:tcPr>
                <w:p w14:paraId="25AFDED4" w14:textId="58085FE8" w:rsidR="00661FF1" w:rsidRPr="003B3369" w:rsidRDefault="00FE60B6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>
                    <w:rPr>
                      <w:rFonts w:ascii="Arial" w:eastAsia="Times New Roman" w:hAnsi="Arial" w:cs="Arial"/>
                      <w:sz w:val="26"/>
                      <w:szCs w:val="26"/>
                    </w:rPr>
                    <w:t>Сектор финансов</w:t>
                  </w:r>
                </w:p>
              </w:tc>
              <w:tc>
                <w:tcPr>
                  <w:tcW w:w="2268" w:type="dxa"/>
                </w:tcPr>
                <w:p w14:paraId="67042263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4A812B9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3B3369" w14:paraId="53AD6A95" w14:textId="77777777" w:rsidTr="00CE24FC">
              <w:tc>
                <w:tcPr>
                  <w:tcW w:w="5211" w:type="dxa"/>
                </w:tcPr>
                <w:p w14:paraId="466E8E9B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МКУ «Служба ЖКХ и благоустройства </w:t>
                  </w:r>
                  <w:proofErr w:type="spellStart"/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гп.Пойковский</w:t>
                  </w:r>
                  <w:proofErr w:type="spellEnd"/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2268" w:type="dxa"/>
                </w:tcPr>
                <w:p w14:paraId="1A61A4C1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EFA4ECA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3B3369" w14:paraId="29837AD7" w14:textId="77777777" w:rsidTr="00CE24FC">
              <w:tc>
                <w:tcPr>
                  <w:tcW w:w="5211" w:type="dxa"/>
                </w:tcPr>
                <w:p w14:paraId="3EDEAFBE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0008EF28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71CB90EB" w14:textId="77777777" w:rsidR="00661FF1" w:rsidRPr="003B3369" w:rsidRDefault="00661FF1" w:rsidP="00620EA1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340C47C6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53384EF3" w14:textId="0A702AED" w:rsidR="00661FF1" w:rsidRPr="00E72795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F01649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F01649">
        <w:tc>
          <w:tcPr>
            <w:tcW w:w="9958" w:type="dxa"/>
          </w:tcPr>
          <w:p w14:paraId="025B4BBB" w14:textId="77777777" w:rsidR="00851E2F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  <w:p w14:paraId="37AFF9BC" w14:textId="77777777" w:rsidR="00851E2F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  <w:p w14:paraId="750C8025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t xml:space="preserve">городского поселения </w:t>
            </w:r>
            <w:proofErr w:type="spellStart"/>
            <w:r w:rsidRPr="000335E1">
              <w:rPr>
                <w:rFonts w:ascii="Arial" w:eastAsia="Times New Roman" w:hAnsi="Arial" w:cs="Arial"/>
                <w:sz w:val="26"/>
                <w:szCs w:val="26"/>
              </w:rPr>
              <w:t>Пойковский</w:t>
            </w:r>
            <w:proofErr w:type="spellEnd"/>
            <w:r w:rsidRPr="000335E1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  <w:p w14:paraId="64AFE714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t>от _______________ №_____</w:t>
            </w:r>
          </w:p>
          <w:p w14:paraId="4B40D9C2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</w:p>
          <w:p w14:paraId="11EECC1C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0335E1" w:rsidRDefault="00851E2F" w:rsidP="00851E2F">
            <w:pPr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муниципальной программы городского поселения </w:t>
            </w:r>
            <w:proofErr w:type="spellStart"/>
            <w:r w:rsidRPr="000335E1">
              <w:rPr>
                <w:rFonts w:ascii="Arial" w:eastAsia="Times New Roman" w:hAnsi="Arial" w:cs="Arial"/>
                <w:b/>
                <w:sz w:val="26"/>
                <w:szCs w:val="26"/>
              </w:rPr>
              <w:t>Пойковский</w:t>
            </w:r>
            <w:proofErr w:type="spellEnd"/>
          </w:p>
          <w:tbl>
            <w:tblPr>
              <w:tblStyle w:val="a3"/>
              <w:tblW w:w="9769" w:type="dxa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4588"/>
              <w:gridCol w:w="2351"/>
            </w:tblGrid>
            <w:tr w:rsidR="00851E2F" w:rsidRPr="000335E1" w14:paraId="7CF00B84" w14:textId="77777777" w:rsidTr="00873705">
              <w:trPr>
                <w:trHeight w:val="540"/>
              </w:trPr>
              <w:tc>
                <w:tcPr>
                  <w:tcW w:w="2830" w:type="dxa"/>
                </w:tcPr>
                <w:p w14:paraId="070DB2BB" w14:textId="180251E8" w:rsidR="00851E2F" w:rsidRPr="000335E1" w:rsidRDefault="00851E2F" w:rsidP="00620EA1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Times New Roman" w:hAnsi="Arial" w:cs="Arial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eastAsia="Times New Roman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7920DDF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«Комфортное проживание в городском поселении </w:t>
                  </w:r>
                  <w:proofErr w:type="spellStart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на 2019-2024 год и на период до 2030 года»</w:t>
                  </w:r>
                </w:p>
              </w:tc>
            </w:tr>
            <w:tr w:rsidR="00851E2F" w:rsidRPr="000335E1" w14:paraId="259887E3" w14:textId="77777777" w:rsidTr="00873705">
              <w:trPr>
                <w:trHeight w:val="1352"/>
              </w:trPr>
              <w:tc>
                <w:tcPr>
                  <w:tcW w:w="2830" w:type="dxa"/>
                </w:tcPr>
                <w:p w14:paraId="1FF6CF8D" w14:textId="2C0CFFCF" w:rsidR="00851E2F" w:rsidRPr="000335E1" w:rsidRDefault="00851E2F" w:rsidP="00620EA1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0335E1" w:rsidRDefault="00851E2F" w:rsidP="00620EA1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0335E1" w:rsidRDefault="00851E2F" w:rsidP="00620EA1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6939" w:type="dxa"/>
                  <w:gridSpan w:val="2"/>
                </w:tcPr>
                <w:p w14:paraId="2737DFF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Постановление Администрации городского поселения </w:t>
                  </w:r>
                  <w:proofErr w:type="spellStart"/>
                  <w:r w:rsidRPr="000335E1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0335E1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от 31.10.2016 № 450-п</w:t>
                  </w:r>
                </w:p>
              </w:tc>
            </w:tr>
            <w:tr w:rsidR="00851E2F" w:rsidRPr="000335E1" w14:paraId="48E3FADC" w14:textId="77777777" w:rsidTr="00873705">
              <w:trPr>
                <w:trHeight w:val="540"/>
              </w:trPr>
              <w:tc>
                <w:tcPr>
                  <w:tcW w:w="2830" w:type="dxa"/>
                </w:tcPr>
                <w:p w14:paraId="67A1D1ED" w14:textId="09BE69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6E94433A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МУ «Администрация городского поселения </w:t>
                  </w:r>
                  <w:proofErr w:type="spellStart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»</w:t>
                  </w:r>
                </w:p>
              </w:tc>
            </w:tr>
            <w:tr w:rsidR="00851E2F" w:rsidRPr="000335E1" w14:paraId="7B226289" w14:textId="77777777" w:rsidTr="00873705">
              <w:trPr>
                <w:trHeight w:val="540"/>
              </w:trPr>
              <w:tc>
                <w:tcPr>
                  <w:tcW w:w="2830" w:type="dxa"/>
                </w:tcPr>
                <w:p w14:paraId="6D1BAE40" w14:textId="68E0B5B9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346E00D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МКУ «Служба ЖКХ и благоустройства городского поселения </w:t>
                  </w:r>
                  <w:proofErr w:type="spellStart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» отдел ЖКХ и благоустройства</w:t>
                  </w:r>
                </w:p>
              </w:tc>
            </w:tr>
            <w:tr w:rsidR="00851E2F" w:rsidRPr="000335E1" w14:paraId="6A0C016B" w14:textId="77777777" w:rsidTr="00873705">
              <w:trPr>
                <w:trHeight w:val="3288"/>
              </w:trPr>
              <w:tc>
                <w:tcPr>
                  <w:tcW w:w="2830" w:type="dxa"/>
                </w:tcPr>
                <w:p w14:paraId="712B115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1C44FBEB" w14:textId="5865415E" w:rsidR="00851E2F" w:rsidRPr="000335E1" w:rsidRDefault="00851E2F" w:rsidP="00620EA1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1.совершенствование</w:t>
                  </w:r>
                  <w:r w:rsidRPr="000335E1">
                    <w:rPr>
                      <w:rFonts w:ascii="Arial" w:hAnsi="Arial" w:cs="Arial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24EE3029" w14:textId="51E72A83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4.создание комфортных условий в зонах отдыха и в местах проведения массовых и общественно </w:t>
                  </w:r>
                  <w:proofErr w:type="gramStart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значимых  мероприятий</w:t>
                  </w:r>
                  <w:proofErr w:type="gramEnd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;</w:t>
                  </w:r>
                </w:p>
                <w:p w14:paraId="60BA66F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851E2F" w:rsidRPr="000335E1" w14:paraId="4D0906D3" w14:textId="77777777" w:rsidTr="00873705">
              <w:trPr>
                <w:trHeight w:val="270"/>
              </w:trPr>
              <w:tc>
                <w:tcPr>
                  <w:tcW w:w="2830" w:type="dxa"/>
                </w:tcPr>
                <w:p w14:paraId="699F45DA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1E47B030" w14:textId="6E1C6071" w:rsidR="00851E2F" w:rsidRPr="000335E1" w:rsidRDefault="00851E2F" w:rsidP="00620EA1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1.создание системы комплексного благоустройства поселения, направленной на улучшение качества жизни населения </w:t>
                  </w:r>
                  <w:proofErr w:type="spellStart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гп.Пойковский</w:t>
                  </w:r>
                  <w:proofErr w:type="spellEnd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;</w:t>
                  </w:r>
                </w:p>
                <w:p w14:paraId="3F3EDBCF" w14:textId="049FEE8F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0335E1" w14:paraId="36FB0175" w14:textId="77777777" w:rsidTr="00873705">
              <w:trPr>
                <w:trHeight w:val="273"/>
              </w:trPr>
              <w:tc>
                <w:tcPr>
                  <w:tcW w:w="2830" w:type="dxa"/>
                </w:tcPr>
                <w:p w14:paraId="6E57ADAF" w14:textId="0FA85C9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34AEF50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0335E1" w14:paraId="0DC9F4ED" w14:textId="77777777" w:rsidTr="00873705">
              <w:trPr>
                <w:trHeight w:val="4385"/>
              </w:trPr>
              <w:tc>
                <w:tcPr>
                  <w:tcW w:w="2830" w:type="dxa"/>
                </w:tcPr>
                <w:p w14:paraId="5673BF4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375B5714" w14:textId="77777777" w:rsidR="00851E2F" w:rsidRPr="000335E1" w:rsidRDefault="00851E2F" w:rsidP="00620EA1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proofErr w:type="gramStart"/>
                  <w:r w:rsidRPr="000335E1">
                    <w:rPr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0335E1">
                    <w:rPr>
                      <w:color w:val="auto"/>
                      <w:sz w:val="26"/>
                      <w:szCs w:val="26"/>
                    </w:rPr>
                    <w:t>.</w:t>
                  </w:r>
                  <w:proofErr w:type="gramEnd"/>
                </w:p>
                <w:p w14:paraId="4628681E" w14:textId="77777777" w:rsidR="00851E2F" w:rsidRPr="000335E1" w:rsidRDefault="00851E2F" w:rsidP="00620EA1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0335E1" w:rsidRDefault="00851E2F" w:rsidP="00620EA1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3.</w:t>
                  </w:r>
                  <w:r w:rsidRPr="000335E1">
                    <w:rPr>
                      <w:color w:val="auto"/>
                      <w:sz w:val="26"/>
                      <w:szCs w:val="26"/>
                    </w:rPr>
                    <w:tab/>
                    <w:t xml:space="preserve">Площадь благоустроенных муниципальных территорий общего пользования, приходящихся на 1 жителя муниципального образования городское поселение </w:t>
                  </w:r>
                  <w:proofErr w:type="spellStart"/>
                  <w:r w:rsidRPr="000335E1">
                    <w:rPr>
                      <w:color w:val="auto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0335E1">
                    <w:rPr>
                      <w:color w:val="auto"/>
                      <w:sz w:val="26"/>
                      <w:szCs w:val="26"/>
                    </w:rPr>
                    <w:t xml:space="preserve"> до 15,52 Га.</w:t>
                  </w:r>
                </w:p>
                <w:p w14:paraId="226B5AB4" w14:textId="4FE26602" w:rsidR="00851E2F" w:rsidRPr="000335E1" w:rsidRDefault="000335E1" w:rsidP="00620EA1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4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.</w:t>
                  </w:r>
                  <w:r w:rsidR="00851E2F" w:rsidRPr="000335E1">
                    <w:rPr>
                      <w:sz w:val="26"/>
                      <w:szCs w:val="26"/>
                    </w:rPr>
                    <w:t xml:space="preserve"> 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0B8374F9" w14:textId="5DFBC98C" w:rsidR="00851E2F" w:rsidRPr="000335E1" w:rsidRDefault="000335E1" w:rsidP="00620EA1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5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.</w:t>
                  </w:r>
                  <w:r w:rsidR="00851E2F" w:rsidRPr="000335E1">
                    <w:rPr>
                      <w:sz w:val="26"/>
                      <w:szCs w:val="26"/>
                    </w:rPr>
                    <w:t xml:space="preserve"> 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Доля 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  <w:p w14:paraId="4D2B362B" w14:textId="77777777" w:rsidR="00851E2F" w:rsidRPr="000335E1" w:rsidRDefault="00851E2F" w:rsidP="00620EA1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left="681" w:firstLine="681"/>
                    <w:contextualSpacing/>
                    <w:rPr>
                      <w:color w:val="auto"/>
                      <w:sz w:val="26"/>
                      <w:szCs w:val="26"/>
                    </w:rPr>
                  </w:pPr>
                </w:p>
              </w:tc>
            </w:tr>
            <w:tr w:rsidR="00851E2F" w:rsidRPr="000335E1" w14:paraId="0EFB197E" w14:textId="77777777" w:rsidTr="00873705">
              <w:trPr>
                <w:trHeight w:val="723"/>
              </w:trPr>
              <w:tc>
                <w:tcPr>
                  <w:tcW w:w="2830" w:type="dxa"/>
                </w:tcPr>
                <w:p w14:paraId="17C5F1C1" w14:textId="48F4D34A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6939" w:type="dxa"/>
                  <w:gridSpan w:val="2"/>
                </w:tcPr>
                <w:p w14:paraId="4660E9E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0335E1" w14:paraId="0115AA12" w14:textId="77777777" w:rsidTr="00873705">
              <w:trPr>
                <w:trHeight w:val="807"/>
              </w:trPr>
              <w:tc>
                <w:tcPr>
                  <w:tcW w:w="2830" w:type="dxa"/>
                  <w:vMerge w:val="restart"/>
                </w:tcPr>
                <w:p w14:paraId="520DBBEE" w14:textId="735A8DD4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Общий объем финансирования муниципальной программы, </w:t>
                  </w:r>
                  <w:proofErr w:type="spellStart"/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>тыс.руб</w:t>
                  </w:r>
                  <w:proofErr w:type="spellEnd"/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>., в том числе: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286E5808" w:rsidR="000335E1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8</w:t>
                  </w:r>
                  <w:r w:rsidR="00F93047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10 285,24931</w:t>
                  </w:r>
                </w:p>
              </w:tc>
            </w:tr>
            <w:tr w:rsidR="00851E2F" w:rsidRPr="000335E1" w14:paraId="280D827E" w14:textId="77777777" w:rsidTr="00873705">
              <w:trPr>
                <w:trHeight w:val="245"/>
              </w:trPr>
              <w:tc>
                <w:tcPr>
                  <w:tcW w:w="2830" w:type="dxa"/>
                  <w:vMerge/>
                </w:tcPr>
                <w:p w14:paraId="372A1D2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0335E1" w14:paraId="49FBBC92" w14:textId="77777777" w:rsidTr="00873705">
              <w:trPr>
                <w:trHeight w:val="272"/>
              </w:trPr>
              <w:tc>
                <w:tcPr>
                  <w:tcW w:w="2830" w:type="dxa"/>
                  <w:vMerge/>
                </w:tcPr>
                <w:p w14:paraId="2953E2B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53 332,47985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36B08DAA" w14:textId="77777777" w:rsidTr="00873705">
              <w:trPr>
                <w:trHeight w:val="261"/>
              </w:trPr>
              <w:tc>
                <w:tcPr>
                  <w:tcW w:w="2830" w:type="dxa"/>
                  <w:vMerge/>
                </w:tcPr>
                <w:p w14:paraId="597DFDE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48B3B01A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F93047">
                    <w:rPr>
                      <w:rFonts w:ascii="Arial" w:hAnsi="Arial" w:cs="Arial"/>
                      <w:sz w:val="26"/>
                      <w:szCs w:val="26"/>
                    </w:rPr>
                    <w:t>92 040,46492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5F8D1E17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2E377F1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0335E1" w14:paraId="4F5C56DF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43C8383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58 399,95416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47609ABA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247D94E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64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 483,63567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0CFAE8C9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601CA41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0335E1" w14:paraId="5EAF718E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10C10C4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68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0335E1" w14:paraId="386AD3D7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0BA4316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69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9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0335E1" w14:paraId="5EB46403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754DB77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7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1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9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0335E1" w14:paraId="63F60A9B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496DAAA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74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04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0335E1" w14:paraId="678DA301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7101D0F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76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1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98</w:t>
                  </w:r>
                  <w:proofErr w:type="gramEnd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,40179 </w:t>
                  </w:r>
                </w:p>
              </w:tc>
            </w:tr>
            <w:tr w:rsidR="00851E2F" w:rsidRPr="000335E1" w14:paraId="4DD6825D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3FB35BB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A7EB63A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395400DA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1AEDB61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0A2183A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DE7189C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7C22D58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21941C41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45A7DF5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16092D7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4A0CA22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C1D180F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40EE049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5643E722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0331022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459E5C7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0606E33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B6EE52A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37D0E83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57767D7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785A584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097CE21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10D777B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4C1DCEF" w14:textId="77777777" w:rsidTr="00873705">
              <w:trPr>
                <w:trHeight w:val="280"/>
              </w:trPr>
              <w:tc>
                <w:tcPr>
                  <w:tcW w:w="2830" w:type="dxa"/>
                  <w:vMerge/>
                </w:tcPr>
                <w:p w14:paraId="0ACBCA9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DFBF5FD" w14:textId="77777777" w:rsidTr="00873705">
              <w:trPr>
                <w:trHeight w:val="283"/>
              </w:trPr>
              <w:tc>
                <w:tcPr>
                  <w:tcW w:w="2830" w:type="dxa"/>
                  <w:vMerge/>
                </w:tcPr>
                <w:p w14:paraId="7C45B1B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72A2250D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sz w:val="26"/>
                      <w:szCs w:val="26"/>
                    </w:rPr>
                    <w:t>22 608,85770</w:t>
                  </w:r>
                </w:p>
              </w:tc>
            </w:tr>
            <w:tr w:rsidR="00851E2F" w:rsidRPr="000335E1" w14:paraId="23EE6543" w14:textId="77777777" w:rsidTr="00873705">
              <w:trPr>
                <w:trHeight w:val="260"/>
              </w:trPr>
              <w:tc>
                <w:tcPr>
                  <w:tcW w:w="2830" w:type="dxa"/>
                  <w:vMerge/>
                </w:tcPr>
                <w:p w14:paraId="7618D39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0335E1" w14:paraId="204A52FE" w14:textId="77777777" w:rsidTr="00873705">
              <w:trPr>
                <w:trHeight w:val="279"/>
              </w:trPr>
              <w:tc>
                <w:tcPr>
                  <w:tcW w:w="2830" w:type="dxa"/>
                  <w:vMerge/>
                </w:tcPr>
                <w:p w14:paraId="0BAF7C9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0335E1" w14:paraId="474B0D7A" w14:textId="77777777" w:rsidTr="00873705">
              <w:trPr>
                <w:trHeight w:val="268"/>
              </w:trPr>
              <w:tc>
                <w:tcPr>
                  <w:tcW w:w="2830" w:type="dxa"/>
                  <w:vMerge/>
                </w:tcPr>
                <w:p w14:paraId="5E5EAA3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7920970B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4 068,79030</w:t>
                  </w:r>
                </w:p>
              </w:tc>
            </w:tr>
            <w:tr w:rsidR="00851E2F" w:rsidRPr="000335E1" w14:paraId="5AA1E481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2550D89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0335E1" w14:paraId="113777CB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0FC81FC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0335E1" w14:paraId="4FF00856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17FB5AD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8639277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467CA12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2FB27D2B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1EF6C8A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75FB8A6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6D78B11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3A72AC58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2E3BAB5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06144BC3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5C4A7E1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689754E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53AB2EB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5C9A1F97" w14:textId="77777777" w:rsidTr="00873705">
              <w:trPr>
                <w:trHeight w:val="276"/>
              </w:trPr>
              <w:tc>
                <w:tcPr>
                  <w:tcW w:w="2830" w:type="dxa"/>
                  <w:vMerge/>
                </w:tcPr>
                <w:p w14:paraId="22661E6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8 076,09796   </w:t>
                  </w:r>
                </w:p>
              </w:tc>
            </w:tr>
            <w:tr w:rsidR="00851E2F" w:rsidRPr="000335E1" w14:paraId="4FFE9456" w14:textId="77777777" w:rsidTr="00873705">
              <w:trPr>
                <w:trHeight w:val="265"/>
              </w:trPr>
              <w:tc>
                <w:tcPr>
                  <w:tcW w:w="2830" w:type="dxa"/>
                  <w:vMerge/>
                </w:tcPr>
                <w:p w14:paraId="1FBABF4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0335E1" w14:paraId="1817BA57" w14:textId="77777777" w:rsidTr="00873705">
              <w:trPr>
                <w:trHeight w:val="284"/>
              </w:trPr>
              <w:tc>
                <w:tcPr>
                  <w:tcW w:w="2830" w:type="dxa"/>
                  <w:vMerge/>
                </w:tcPr>
                <w:p w14:paraId="748D75C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0335E1" w14:paraId="07F5AA4C" w14:textId="77777777" w:rsidTr="00873705">
              <w:trPr>
                <w:trHeight w:val="273"/>
              </w:trPr>
              <w:tc>
                <w:tcPr>
                  <w:tcW w:w="2830" w:type="dxa"/>
                  <w:vMerge/>
                </w:tcPr>
                <w:p w14:paraId="615464F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64719FD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7692D97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3C4F411A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50BCE24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D17FE64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47815B4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28BB7E65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3C87158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2C3A3C6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3BECBAF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6813188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066EDF8A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092FE0E4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655609B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A43CE09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0CD3368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3E201BCD" w14:textId="77777777" w:rsidTr="00873705">
              <w:trPr>
                <w:trHeight w:val="264"/>
              </w:trPr>
              <w:tc>
                <w:tcPr>
                  <w:tcW w:w="2830" w:type="dxa"/>
                  <w:vMerge/>
                </w:tcPr>
                <w:p w14:paraId="2644100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FFC755E" w14:textId="77777777" w:rsidTr="00873705">
              <w:trPr>
                <w:trHeight w:val="281"/>
              </w:trPr>
              <w:tc>
                <w:tcPr>
                  <w:tcW w:w="2830" w:type="dxa"/>
                  <w:vMerge/>
                </w:tcPr>
                <w:p w14:paraId="70D7688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0373C7FE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39</w:t>
                  </w:r>
                  <w:r w:rsidR="000335E1"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2 552,08508</w:t>
                  </w:r>
                </w:p>
              </w:tc>
            </w:tr>
            <w:tr w:rsidR="00851E2F" w:rsidRPr="000335E1" w14:paraId="362F41B2" w14:textId="77777777" w:rsidTr="00873705">
              <w:trPr>
                <w:trHeight w:val="258"/>
              </w:trPr>
              <w:tc>
                <w:tcPr>
                  <w:tcW w:w="2830" w:type="dxa"/>
                  <w:vMerge/>
                </w:tcPr>
                <w:p w14:paraId="132F885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0335E1" w14:paraId="0A620553" w14:textId="77777777" w:rsidTr="00873705">
              <w:trPr>
                <w:trHeight w:val="277"/>
              </w:trPr>
              <w:tc>
                <w:tcPr>
                  <w:tcW w:w="2830" w:type="dxa"/>
                  <w:vMerge/>
                </w:tcPr>
                <w:p w14:paraId="4DF8239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0335E1" w14:paraId="06D272DC" w14:textId="77777777" w:rsidTr="00873705">
              <w:trPr>
                <w:trHeight w:val="282"/>
              </w:trPr>
              <w:tc>
                <w:tcPr>
                  <w:tcW w:w="2830" w:type="dxa"/>
                  <w:vMerge/>
                </w:tcPr>
                <w:p w14:paraId="6D73096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35B00435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F93047">
                    <w:rPr>
                      <w:rFonts w:ascii="Arial" w:hAnsi="Arial" w:cs="Arial"/>
                      <w:sz w:val="26"/>
                      <w:szCs w:val="26"/>
                    </w:rPr>
                    <w:t>36 250,67462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6E592396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528D201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25 431,62232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7C6EB46D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6CB71EB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0335E1" w14:paraId="26A57692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3E0CB0F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0335E1" w14:paraId="7BACB972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34C284B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0335E1" w14:paraId="01D2D8E0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2C53572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0335E1" w14:paraId="5D6F8465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10D6C8C4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0335E1" w14:paraId="48339457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1A36F2C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0335E1" w14:paraId="4C822454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7DCEA2C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0335E1" w14:paraId="45650DE5" w14:textId="77777777" w:rsidTr="00873705">
              <w:trPr>
                <w:trHeight w:val="269"/>
              </w:trPr>
              <w:tc>
                <w:tcPr>
                  <w:tcW w:w="2830" w:type="dxa"/>
                  <w:vMerge/>
                </w:tcPr>
                <w:p w14:paraId="37B897C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0335E1" w14:paraId="0E4710F5" w14:textId="77777777" w:rsidTr="00873705">
              <w:trPr>
                <w:trHeight w:val="274"/>
              </w:trPr>
              <w:tc>
                <w:tcPr>
                  <w:tcW w:w="2830" w:type="dxa"/>
                  <w:vMerge/>
                </w:tcPr>
                <w:p w14:paraId="50D2DE8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74230AAC" w14:textId="77777777" w:rsidTr="00873705">
              <w:trPr>
                <w:trHeight w:val="263"/>
              </w:trPr>
              <w:tc>
                <w:tcPr>
                  <w:tcW w:w="2830" w:type="dxa"/>
                  <w:vMerge/>
                </w:tcPr>
                <w:p w14:paraId="5762474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0,00000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0335E1" w14:paraId="45932400" w14:textId="77777777" w:rsidTr="00873705">
              <w:trPr>
                <w:trHeight w:val="282"/>
              </w:trPr>
              <w:tc>
                <w:tcPr>
                  <w:tcW w:w="2830" w:type="dxa"/>
                  <w:vMerge/>
                </w:tcPr>
                <w:p w14:paraId="7F5D663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0335E1" w:rsidRDefault="000335E1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0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0335E1" w14:paraId="39728CAC" w14:textId="77777777" w:rsidTr="00873705">
              <w:trPr>
                <w:trHeight w:val="285"/>
              </w:trPr>
              <w:tc>
                <w:tcPr>
                  <w:tcW w:w="2830" w:type="dxa"/>
                  <w:vMerge/>
                </w:tcPr>
                <w:p w14:paraId="38D8DD81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51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0335E1" w14:paraId="6AEB7F0B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7A8B75A7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52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440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0335E1" w14:paraId="05788BDC" w14:textId="77777777" w:rsidTr="00873705">
              <w:trPr>
                <w:trHeight w:val="262"/>
              </w:trPr>
              <w:tc>
                <w:tcPr>
                  <w:tcW w:w="2830" w:type="dxa"/>
                  <w:vMerge w:val="restart"/>
                </w:tcPr>
                <w:p w14:paraId="6775BD82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32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770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0335E1" w14:paraId="35041BF2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7C9A290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33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268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0335E1" w14:paraId="6790F928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79B0D153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33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0335E1" w14:paraId="6799EE61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3FB3563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34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3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0335E1" w14:paraId="683F8C1F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175AF7C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4 884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0335E1" w14:paraId="427C1A85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68EF8150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35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4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0335E1" w14:paraId="12EA2B53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2E12331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0335E1" w14:paraId="2D9FCBEB" w14:textId="77777777" w:rsidTr="00873705">
              <w:trPr>
                <w:trHeight w:val="262"/>
              </w:trPr>
              <w:tc>
                <w:tcPr>
                  <w:tcW w:w="2830" w:type="dxa"/>
                  <w:vMerge/>
                </w:tcPr>
                <w:p w14:paraId="3C8CCCAB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0335E1" w:rsidRDefault="00851E2F" w:rsidP="00620EA1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0335E1" w:rsidRDefault="00851E2F" w:rsidP="00620EA1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3C9E3401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C3DE089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0CDB96E7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5F38D90F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22EBF6AF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51635012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6A039ABA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2753C9C2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546FD870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61CF2D08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63FF7EC5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5BAF36DD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6BD89A51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6FA5140D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2AFF3607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BC87566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744C8F23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381C1DB0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29ABB90A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3BE66EC7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234A056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07F7C722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479F0631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3ABD7166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0B4299A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6AACC0B9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006A79DD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0FD1C20B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7D0DE0A8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8708F5F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3138F4D2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7114F6CD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4C4D007F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4118E2E0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72C483F0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780682D9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2CD6B7FE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445D5A2C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4C592E17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449F59C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74601F8F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26A7B281" w14:textId="77777777" w:rsidR="00F93047" w:rsidRDefault="00F93047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</w:p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 xml:space="preserve">Раздел 1 «Характеристика текущего состояния сферы социально-экономического развития муниципального образования городское поселение </w:t>
      </w:r>
      <w:proofErr w:type="spellStart"/>
      <w:r w:rsidRPr="004A3522">
        <w:rPr>
          <w:b/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b/>
          <w:color w:val="000000" w:themeColor="text1"/>
          <w:sz w:val="26"/>
          <w:szCs w:val="26"/>
        </w:rPr>
        <w:t>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 xml:space="preserve">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 xml:space="preserve">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1. Объекты внешнего благоустройства городского поселения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 xml:space="preserve">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</w:t>
      </w:r>
      <w:proofErr w:type="gramStart"/>
      <w:r w:rsidR="00477FA1" w:rsidRPr="004A3522">
        <w:rPr>
          <w:color w:val="000000" w:themeColor="text1"/>
          <w:sz w:val="26"/>
          <w:szCs w:val="26"/>
        </w:rPr>
        <w:t xml:space="preserve">поселения </w:t>
      </w:r>
      <w:r w:rsidRPr="004A3522">
        <w:rPr>
          <w:color w:val="000000" w:themeColor="text1"/>
          <w:sz w:val="26"/>
          <w:szCs w:val="26"/>
        </w:rPr>
        <w:t xml:space="preserve"> требует</w:t>
      </w:r>
      <w:proofErr w:type="gramEnd"/>
      <w:r w:rsidRPr="004A3522">
        <w:rPr>
          <w:color w:val="000000" w:themeColor="text1"/>
          <w:sz w:val="26"/>
          <w:szCs w:val="26"/>
        </w:rPr>
        <w:t xml:space="preserve">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58B33A03" w:rsidR="00DE6C52" w:rsidRPr="004A3522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    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комфортных условий в зонах отдыха и в местах проведения массовых и общественно </w:t>
      </w:r>
      <w:proofErr w:type="gramStart"/>
      <w:r w:rsidRPr="00D638A7">
        <w:rPr>
          <w:color w:val="000000" w:themeColor="text1"/>
          <w:sz w:val="26"/>
          <w:szCs w:val="26"/>
        </w:rPr>
        <w:t>значимых  мероприятий</w:t>
      </w:r>
      <w:proofErr w:type="gramEnd"/>
      <w:r w:rsidRPr="00D638A7">
        <w:rPr>
          <w:color w:val="000000" w:themeColor="text1"/>
          <w:sz w:val="26"/>
          <w:szCs w:val="26"/>
        </w:rPr>
        <w:t>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гп</w:t>
      </w:r>
      <w:proofErr w:type="spellEnd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proofErr w:type="spellStart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елевой </w:t>
      </w:r>
      <w:proofErr w:type="gramStart"/>
      <w:r w:rsidRPr="006E0327">
        <w:rPr>
          <w:rFonts w:ascii="Arial" w:hAnsi="Arial" w:cs="Arial"/>
          <w:color w:val="000000" w:themeColor="text1"/>
          <w:sz w:val="26"/>
          <w:szCs w:val="26"/>
        </w:rPr>
        <w:t>показать  рассчитывается</w:t>
      </w:r>
      <w:proofErr w:type="gramEnd"/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6E0327" w:rsidRDefault="006E0327" w:rsidP="00A36B3B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37658C" w:rsidRPr="004A3522">
        <w:rPr>
          <w:color w:val="000000" w:themeColor="text1"/>
          <w:sz w:val="26"/>
          <w:szCs w:val="26"/>
        </w:rPr>
        <w:t xml:space="preserve">. Площадь благоустроенных муниципальных территорий общего пользования, приходящихся на 1 жителя муниципального образования городское поселение </w:t>
      </w:r>
      <w:proofErr w:type="spellStart"/>
      <w:r w:rsidR="0037658C"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="0037658C" w:rsidRPr="004A3522">
        <w:rPr>
          <w:color w:val="000000" w:themeColor="text1"/>
          <w:sz w:val="26"/>
          <w:szCs w:val="26"/>
        </w:rPr>
        <w:t>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</w:t>
      </w: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показать  рассчитывается</w:t>
      </w:r>
      <w:proofErr w:type="gramEnd"/>
      <w:r>
        <w:rPr>
          <w:rFonts w:ascii="Arial" w:hAnsi="Arial" w:cs="Arial"/>
          <w:color w:val="000000" w:themeColor="text1"/>
          <w:sz w:val="26"/>
          <w:szCs w:val="26"/>
        </w:rPr>
        <w:t xml:space="preserve">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101CB825" w:rsidR="009B3011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</w:t>
      </w:r>
      <w:proofErr w:type="gramStart"/>
      <w:r w:rsidRPr="009A6B33">
        <w:rPr>
          <w:rFonts w:ascii="Arial" w:hAnsi="Arial" w:cs="Arial"/>
          <w:color w:val="000000" w:themeColor="text1"/>
          <w:sz w:val="26"/>
          <w:szCs w:val="26"/>
        </w:rPr>
        <w:t>%,  где</w:t>
      </w:r>
      <w:proofErr w:type="gramEnd"/>
      <w:r w:rsidRPr="009A6B33">
        <w:rPr>
          <w:rFonts w:ascii="Arial" w:hAnsi="Arial" w:cs="Arial"/>
          <w:color w:val="000000" w:themeColor="text1"/>
          <w:sz w:val="26"/>
          <w:szCs w:val="26"/>
        </w:rPr>
        <w:t>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46BCBA50" w:rsidR="009B3011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Г - общая численность населения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гп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23D20DE7" w:rsidR="00DE6C52" w:rsidRPr="004A3522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lastRenderedPageBreak/>
        <w:t xml:space="preserve">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Выполнение работ по устройству и содержанию на принципах контракта жизненного цикла наружного освещения </w:t>
      </w:r>
      <w:proofErr w:type="spellStart"/>
      <w:proofErr w:type="gramStart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мкр.Северный</w:t>
      </w:r>
      <w:proofErr w:type="spellEnd"/>
      <w:proofErr w:type="gramEnd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в  </w:t>
      </w:r>
      <w:proofErr w:type="spellStart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пгт.Пойковский</w:t>
      </w:r>
      <w:proofErr w:type="spellEnd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</w:t>
      </w:r>
      <w:proofErr w:type="gramStart"/>
      <w:r w:rsidR="001729F8" w:rsidRPr="001729F8">
        <w:rPr>
          <w:color w:val="000000" w:themeColor="text1"/>
          <w:sz w:val="26"/>
          <w:szCs w:val="26"/>
        </w:rPr>
        <w:t xml:space="preserve">- </w:t>
      </w:r>
      <w:r w:rsidR="001729F8">
        <w:rPr>
          <w:color w:val="000000" w:themeColor="text1"/>
          <w:sz w:val="26"/>
          <w:szCs w:val="26"/>
        </w:rPr>
        <w:t>это</w:t>
      </w:r>
      <w:proofErr w:type="gramEnd"/>
      <w:r w:rsidR="001729F8">
        <w:rPr>
          <w:color w:val="000000" w:themeColor="text1"/>
          <w:sz w:val="26"/>
          <w:szCs w:val="26"/>
        </w:rPr>
        <w:t xml:space="preserve">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</w:t>
      </w:r>
      <w:proofErr w:type="spellStart"/>
      <w:r w:rsidR="00C1263D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="00C1263D">
        <w:rPr>
          <w:rFonts w:ascii="Arial" w:hAnsi="Arial" w:cs="Arial"/>
          <w:color w:val="000000" w:themeColor="text1"/>
          <w:sz w:val="26"/>
          <w:szCs w:val="26"/>
        </w:rPr>
        <w:t>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</w:t>
      </w:r>
      <w:proofErr w:type="spellStart"/>
      <w:r w:rsidR="00E32B7A">
        <w:rPr>
          <w:rFonts w:ascii="Arial" w:hAnsi="Arial" w:cs="Arial"/>
          <w:color w:val="000000" w:themeColor="text1"/>
          <w:sz w:val="26"/>
          <w:szCs w:val="26"/>
        </w:rPr>
        <w:t>территориий</w:t>
      </w:r>
      <w:proofErr w:type="spellEnd"/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</w:t>
      </w: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общественности и жителей городского поселения к решению вопросов охраны окружающей среды через вовлечение в эколого-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просветительсвую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 xml:space="preserve">исполнитель муниципальной программы – МКУ «Служба ЖКХ и благоустройства городского поселения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>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Нефтеюганский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район и Администрации городского поселения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</w:t>
      </w:r>
      <w:proofErr w:type="spellStart"/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коррупционноемких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направлениях деятельности.</w:t>
      </w:r>
    </w:p>
    <w:sectPr w:rsidR="009A6B33" w:rsidRPr="009A6B33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E3A85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45497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0EA1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2E35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F53D0-C625-4D9B-9765-D5C8E743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12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Узбек Антонина Николаевна</cp:lastModifiedBy>
  <cp:revision>136</cp:revision>
  <cp:lastPrinted>2021-05-20T06:32:00Z</cp:lastPrinted>
  <dcterms:created xsi:type="dcterms:W3CDTF">2019-02-20T06:22:00Z</dcterms:created>
  <dcterms:modified xsi:type="dcterms:W3CDTF">2021-05-25T07:58:00Z</dcterms:modified>
</cp:coreProperties>
</file>