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bookmarkStart w:id="0" w:name="_GoBack"/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 xml:space="preserve">ородское поселение </w:t>
            </w:r>
            <w:proofErr w:type="spellStart"/>
            <w:r w:rsidR="006920DC" w:rsidRPr="00C52280">
              <w:rPr>
                <w:sz w:val="24"/>
                <w:szCs w:val="24"/>
              </w:rPr>
              <w:t>Пойковский</w:t>
            </w:r>
            <w:proofErr w:type="spellEnd"/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proofErr w:type="spellStart"/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</w:t>
            </w:r>
            <w:proofErr w:type="spellEnd"/>
            <w:r w:rsidR="00C52280">
              <w:rPr>
                <w:sz w:val="24"/>
                <w:szCs w:val="24"/>
              </w:rPr>
              <w:t xml:space="preserve">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bookmarkEnd w:id="0"/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670A1C54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ПРОЕКТ </w:t>
            </w:r>
            <w:r w:rsidR="00DD3610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_______________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proofErr w:type="spellStart"/>
            <w:r w:rsidRPr="00434C5F">
              <w:rPr>
                <w:sz w:val="26"/>
                <w:szCs w:val="26"/>
              </w:rPr>
              <w:t>пгт</w:t>
            </w:r>
            <w:proofErr w:type="spellEnd"/>
            <w:r w:rsidRPr="00434C5F">
              <w:rPr>
                <w:sz w:val="26"/>
                <w:szCs w:val="26"/>
              </w:rPr>
              <w:t>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16FE08BE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от.02.08.2021 № 400-п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1" w:name="_Hlk72317604"/>
      <w:r w:rsidRPr="00434C5F">
        <w:rPr>
          <w:sz w:val="26"/>
          <w:szCs w:val="26"/>
        </w:rPr>
        <w:lastRenderedPageBreak/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1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C58C0FB" w14:textId="28BFE907" w:rsidR="00CC0536" w:rsidRPr="00434C5F" w:rsidRDefault="00030FF3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А.А. Бочко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44EF6230" w14:textId="77777777" w:rsidR="00434C5F" w:rsidRDefault="00434C5F" w:rsidP="00CC0536">
      <w:pPr>
        <w:rPr>
          <w:sz w:val="26"/>
          <w:szCs w:val="26"/>
        </w:rPr>
      </w:pPr>
    </w:p>
    <w:p w14:paraId="03F02EDC" w14:textId="2CA965F6" w:rsidR="00CC0536" w:rsidRPr="00434C5F" w:rsidRDefault="009D2A98" w:rsidP="00CC0536">
      <w:pPr>
        <w:rPr>
          <w:sz w:val="26"/>
          <w:szCs w:val="26"/>
        </w:rPr>
      </w:pPr>
      <w:r>
        <w:rPr>
          <w:sz w:val="26"/>
          <w:szCs w:val="26"/>
        </w:rPr>
        <w:lastRenderedPageBreak/>
        <w:t>Проект п</w:t>
      </w:r>
      <w:r w:rsidR="00CC0536" w:rsidRPr="00434C5F">
        <w:rPr>
          <w:sz w:val="26"/>
          <w:szCs w:val="26"/>
        </w:rPr>
        <w:t>остановлени</w:t>
      </w:r>
      <w:r w:rsidR="001C25AD">
        <w:rPr>
          <w:sz w:val="26"/>
          <w:szCs w:val="26"/>
        </w:rPr>
        <w:t>е</w:t>
      </w:r>
      <w:r w:rsidR="00CC0536" w:rsidRPr="00434C5F">
        <w:rPr>
          <w:sz w:val="26"/>
          <w:szCs w:val="26"/>
        </w:rPr>
        <w:t xml:space="preserve"> подготовил: </w:t>
      </w:r>
    </w:p>
    <w:p w14:paraId="7D8E1880" w14:textId="65BC893C" w:rsidR="00CC0536" w:rsidRPr="00434C5F" w:rsidRDefault="00CC0536" w:rsidP="00097BAE">
      <w:pPr>
        <w:rPr>
          <w:sz w:val="26"/>
          <w:szCs w:val="26"/>
        </w:rPr>
      </w:pPr>
      <w:r w:rsidRPr="00434C5F">
        <w:rPr>
          <w:sz w:val="26"/>
          <w:szCs w:val="26"/>
        </w:rPr>
        <w:t xml:space="preserve">Заместитель директора-начальник </w:t>
      </w:r>
      <w:proofErr w:type="spellStart"/>
      <w:r w:rsidRPr="00434C5F">
        <w:rPr>
          <w:sz w:val="26"/>
          <w:szCs w:val="26"/>
        </w:rPr>
        <w:t>отделаМКУ</w:t>
      </w:r>
      <w:proofErr w:type="spellEnd"/>
      <w:r w:rsidRPr="00434C5F">
        <w:rPr>
          <w:sz w:val="26"/>
          <w:szCs w:val="26"/>
        </w:rPr>
        <w:t xml:space="preserve"> «Служба ЖКХ и благоустройства </w:t>
      </w:r>
      <w:proofErr w:type="spellStart"/>
      <w:r w:rsidRPr="00434C5F">
        <w:rPr>
          <w:sz w:val="26"/>
          <w:szCs w:val="26"/>
        </w:rPr>
        <w:t>гп</w:t>
      </w:r>
      <w:proofErr w:type="spellEnd"/>
      <w:r w:rsidRPr="00434C5F">
        <w:rPr>
          <w:sz w:val="26"/>
          <w:szCs w:val="26"/>
        </w:rPr>
        <w:t xml:space="preserve">.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>» (</w:t>
      </w:r>
      <w:proofErr w:type="spellStart"/>
      <w:proofErr w:type="gramStart"/>
      <w:r w:rsidRPr="00434C5F">
        <w:rPr>
          <w:sz w:val="26"/>
          <w:szCs w:val="26"/>
        </w:rPr>
        <w:t>ОЗПиМ</w:t>
      </w:r>
      <w:proofErr w:type="spellEnd"/>
      <w:r w:rsidRPr="00434C5F">
        <w:rPr>
          <w:sz w:val="26"/>
          <w:szCs w:val="26"/>
        </w:rPr>
        <w:t>)</w:t>
      </w:r>
      <w:r w:rsidR="00097BAE" w:rsidRPr="00434C5F">
        <w:rPr>
          <w:sz w:val="26"/>
          <w:szCs w:val="26"/>
        </w:rPr>
        <w:t xml:space="preserve">   </w:t>
      </w:r>
      <w:proofErr w:type="gramEnd"/>
      <w:r w:rsidR="00097BAE" w:rsidRPr="00434C5F">
        <w:rPr>
          <w:sz w:val="26"/>
          <w:szCs w:val="26"/>
        </w:rPr>
        <w:t xml:space="preserve">  </w:t>
      </w:r>
      <w:r w:rsidR="00001AE7" w:rsidRPr="00434C5F">
        <w:rPr>
          <w:sz w:val="26"/>
          <w:szCs w:val="26"/>
        </w:rPr>
        <w:t>_________</w:t>
      </w:r>
      <w:r w:rsidR="00097BAE" w:rsidRPr="00434C5F">
        <w:rPr>
          <w:sz w:val="26"/>
          <w:szCs w:val="26"/>
        </w:rPr>
        <w:t>_</w:t>
      </w:r>
      <w:r w:rsidRPr="00434C5F">
        <w:rPr>
          <w:sz w:val="26"/>
          <w:szCs w:val="26"/>
        </w:rPr>
        <w:t>_____</w:t>
      </w:r>
      <w:proofErr w:type="spellStart"/>
      <w:r w:rsidRPr="00434C5F">
        <w:rPr>
          <w:sz w:val="26"/>
          <w:szCs w:val="26"/>
        </w:rPr>
        <w:t>Г.Ю.Гостева</w:t>
      </w:r>
      <w:proofErr w:type="spellEnd"/>
    </w:p>
    <w:p w14:paraId="4F4ED89D" w14:textId="77777777" w:rsidR="00CC0536" w:rsidRPr="00434C5F" w:rsidRDefault="00CC0536" w:rsidP="00CC0536">
      <w:pPr>
        <w:rPr>
          <w:sz w:val="26"/>
          <w:szCs w:val="26"/>
        </w:rPr>
      </w:pPr>
    </w:p>
    <w:p w14:paraId="1ED8F174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434C5F" w14:paraId="48BCA68F" w14:textId="77777777" w:rsidTr="00933E9A">
        <w:tc>
          <w:tcPr>
            <w:tcW w:w="4219" w:type="dxa"/>
          </w:tcPr>
          <w:p w14:paraId="03B3B0A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Фамилия, имя, </w:t>
            </w:r>
          </w:p>
          <w:p w14:paraId="1F8BE0E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Подпись, </w:t>
            </w:r>
          </w:p>
          <w:p w14:paraId="3E2C68C8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выдачи</w:t>
            </w:r>
          </w:p>
        </w:tc>
      </w:tr>
      <w:tr w:rsidR="00CC0536" w:rsidRPr="00434C5F" w14:paraId="63CD2783" w14:textId="77777777" w:rsidTr="00933E9A">
        <w:tc>
          <w:tcPr>
            <w:tcW w:w="4219" w:type="dxa"/>
          </w:tcPr>
          <w:p w14:paraId="084E96FE" w14:textId="72AFAF0B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Н.М. Доронина</w:t>
            </w:r>
          </w:p>
          <w:p w14:paraId="4A0335FC" w14:textId="7759E536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CC0536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CC0536"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83AE8B9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06FEFBC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7F0E548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1475D4" w:rsidRPr="00434C5F" w14:paraId="65A4EE8A" w14:textId="77777777" w:rsidTr="00933E9A">
        <w:tc>
          <w:tcPr>
            <w:tcW w:w="4219" w:type="dxa"/>
          </w:tcPr>
          <w:p w14:paraId="57C8E8FD" w14:textId="77777777" w:rsidR="002F7802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Т.А. Сафина</w:t>
            </w:r>
          </w:p>
          <w:p w14:paraId="6064099B" w14:textId="116CEC17" w:rsidR="001475D4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475D4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475D4"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8D16CDA" w14:textId="77777777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549D677" w14:textId="77777777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4CB56307" w14:textId="77777777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1FB17283" w14:textId="77777777" w:rsidTr="00933E9A">
        <w:tc>
          <w:tcPr>
            <w:tcW w:w="4219" w:type="dxa"/>
          </w:tcPr>
          <w:p w14:paraId="5071CB98" w14:textId="445E3D15" w:rsidR="00CC0536" w:rsidRPr="00434C5F" w:rsidRDefault="00434C5F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И.В.</w:t>
            </w:r>
            <w:r>
              <w:rPr>
                <w:sz w:val="26"/>
                <w:szCs w:val="26"/>
              </w:rPr>
              <w:t xml:space="preserve"> </w:t>
            </w:r>
            <w:r w:rsidR="00AC013D" w:rsidRPr="00434C5F">
              <w:rPr>
                <w:sz w:val="26"/>
                <w:szCs w:val="26"/>
              </w:rPr>
              <w:t xml:space="preserve">Попугаев </w:t>
            </w:r>
          </w:p>
          <w:p w14:paraId="389C5B7D" w14:textId="1A6CAB0B" w:rsidR="00CC0536" w:rsidRPr="00434C5F" w:rsidRDefault="00AC013D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</w:t>
            </w:r>
            <w:r w:rsidR="00CC0536" w:rsidRPr="00434C5F">
              <w:rPr>
                <w:sz w:val="26"/>
                <w:szCs w:val="26"/>
              </w:rPr>
              <w:t>иректор МКУ «Служба ЖКХ и благоустройства гп.Пойковский»</w:t>
            </w:r>
          </w:p>
        </w:tc>
        <w:tc>
          <w:tcPr>
            <w:tcW w:w="1843" w:type="dxa"/>
          </w:tcPr>
          <w:p w14:paraId="616E990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AF0D05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374B787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6D01C8F8" w14:textId="77777777" w:rsidTr="00933E9A">
        <w:tc>
          <w:tcPr>
            <w:tcW w:w="4219" w:type="dxa"/>
          </w:tcPr>
          <w:p w14:paraId="1278B856" w14:textId="140F4945" w:rsidR="002728B4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Э.И. </w:t>
            </w:r>
            <w:proofErr w:type="spellStart"/>
            <w:r w:rsidRPr="00434C5F">
              <w:rPr>
                <w:sz w:val="26"/>
                <w:szCs w:val="26"/>
              </w:rPr>
              <w:t>Нуртдинова</w:t>
            </w:r>
            <w:proofErr w:type="spellEnd"/>
          </w:p>
          <w:p w14:paraId="37443A2E" w14:textId="64906F6B" w:rsidR="00CC0536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Заведующий сектором фина</w:t>
            </w:r>
            <w:r w:rsidR="002728B4" w:rsidRPr="00434C5F">
              <w:rPr>
                <w:sz w:val="26"/>
                <w:szCs w:val="26"/>
              </w:rPr>
              <w:t>нсов</w:t>
            </w:r>
          </w:p>
        </w:tc>
        <w:tc>
          <w:tcPr>
            <w:tcW w:w="1843" w:type="dxa"/>
          </w:tcPr>
          <w:p w14:paraId="4F78CB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827CB6E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59B417CC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480151B8" w14:textId="77777777" w:rsidTr="00933E9A">
        <w:tc>
          <w:tcPr>
            <w:tcW w:w="4219" w:type="dxa"/>
          </w:tcPr>
          <w:p w14:paraId="7887C674" w14:textId="1984A165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А.В. </w:t>
            </w:r>
            <w:proofErr w:type="spellStart"/>
            <w:r>
              <w:rPr>
                <w:sz w:val="26"/>
                <w:szCs w:val="26"/>
              </w:rPr>
              <w:t>Митюкляева</w:t>
            </w:r>
            <w:proofErr w:type="spellEnd"/>
          </w:p>
          <w:p w14:paraId="0BD553CB" w14:textId="468EC58D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C0536" w:rsidRPr="00434C5F">
              <w:rPr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6F380D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16A1608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2728B4" w:rsidRPr="00434C5F" w14:paraId="5B3FB0D0" w14:textId="77777777" w:rsidTr="00933E9A">
        <w:tc>
          <w:tcPr>
            <w:tcW w:w="4219" w:type="dxa"/>
          </w:tcPr>
          <w:p w14:paraId="0316F598" w14:textId="21F5281C" w:rsidR="002728B4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О.В. </w:t>
            </w:r>
            <w:proofErr w:type="spellStart"/>
            <w:r>
              <w:rPr>
                <w:sz w:val="26"/>
                <w:szCs w:val="26"/>
              </w:rPr>
              <w:t>Кителева</w:t>
            </w:r>
            <w:proofErr w:type="spellEnd"/>
          </w:p>
          <w:p w14:paraId="135986D1" w14:textId="7D00BEA4" w:rsidR="004437E5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437E5" w:rsidRPr="00434C5F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ий</w:t>
            </w:r>
            <w:r w:rsidR="004437E5" w:rsidRPr="00434C5F">
              <w:rPr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14:paraId="6C95AC2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44F974A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0FC546D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5A8D389" w14:textId="77777777" w:rsidR="00CC0536" w:rsidRPr="00434C5F" w:rsidRDefault="00CC0536" w:rsidP="00CC0536">
      <w:pPr>
        <w:rPr>
          <w:color w:val="000000"/>
          <w:sz w:val="26"/>
          <w:szCs w:val="26"/>
        </w:rPr>
      </w:pPr>
    </w:p>
    <w:p w14:paraId="68C82AD9" w14:textId="14B51904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НПА коррупциогенных факторов не содержит _____</w:t>
      </w:r>
      <w:r w:rsidR="00434C5F">
        <w:rPr>
          <w:sz w:val="26"/>
          <w:szCs w:val="26"/>
        </w:rPr>
        <w:t>____</w:t>
      </w:r>
      <w:r w:rsidR="002F7802">
        <w:rPr>
          <w:sz w:val="26"/>
          <w:szCs w:val="26"/>
        </w:rPr>
        <w:t xml:space="preserve">А.В. </w:t>
      </w:r>
      <w:proofErr w:type="spellStart"/>
      <w:r w:rsidR="002F7802">
        <w:rPr>
          <w:sz w:val="26"/>
          <w:szCs w:val="26"/>
        </w:rPr>
        <w:t>Митюкляева</w:t>
      </w:r>
      <w:proofErr w:type="spellEnd"/>
    </w:p>
    <w:p w14:paraId="6220BF3D" w14:textId="77777777" w:rsidR="00CC0536" w:rsidRPr="00434C5F" w:rsidRDefault="00CC0536" w:rsidP="00CC0536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</w:p>
    <w:p w14:paraId="1D558365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434C5F" w14:paraId="2190C827" w14:textId="77777777" w:rsidTr="00933E9A">
        <w:tc>
          <w:tcPr>
            <w:tcW w:w="5211" w:type="dxa"/>
          </w:tcPr>
          <w:p w14:paraId="749E734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копий </w:t>
            </w:r>
          </w:p>
          <w:p w14:paraId="7973EDA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на бумажном </w:t>
            </w:r>
          </w:p>
          <w:p w14:paraId="6F71A624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Электронная </w:t>
            </w:r>
          </w:p>
          <w:p w14:paraId="697751F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рассылка</w:t>
            </w:r>
          </w:p>
        </w:tc>
      </w:tr>
      <w:tr w:rsidR="001475D4" w:rsidRPr="00434C5F" w14:paraId="038EBBB0" w14:textId="77777777" w:rsidTr="00933E9A">
        <w:tc>
          <w:tcPr>
            <w:tcW w:w="5211" w:type="dxa"/>
          </w:tcPr>
          <w:p w14:paraId="4F105AAC" w14:textId="4BB24786" w:rsidR="001475D4" w:rsidRPr="00434C5F" w:rsidRDefault="002F7802" w:rsidP="001475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475D4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475D4" w:rsidRPr="00434C5F">
              <w:rPr>
                <w:sz w:val="26"/>
                <w:szCs w:val="26"/>
              </w:rPr>
              <w:t xml:space="preserve"> Главы </w:t>
            </w:r>
            <w:r>
              <w:rPr>
                <w:sz w:val="26"/>
                <w:szCs w:val="26"/>
              </w:rPr>
              <w:t>Доронина Н.М.</w:t>
            </w:r>
          </w:p>
        </w:tc>
        <w:tc>
          <w:tcPr>
            <w:tcW w:w="2268" w:type="dxa"/>
          </w:tcPr>
          <w:p w14:paraId="417355FF" w14:textId="41F65D4B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0B6E57E" w14:textId="2365E3D5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4563EC54" w14:textId="77777777" w:rsidTr="00933E9A">
        <w:trPr>
          <w:trHeight w:val="221"/>
        </w:trPr>
        <w:tc>
          <w:tcPr>
            <w:tcW w:w="5211" w:type="dxa"/>
          </w:tcPr>
          <w:p w14:paraId="4A5B3BF6" w14:textId="58883B43" w:rsidR="00CC0536" w:rsidRPr="00434C5F" w:rsidRDefault="00D65E03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2918244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63A74F67" w14:textId="77777777" w:rsidTr="00933E9A">
        <w:tc>
          <w:tcPr>
            <w:tcW w:w="5211" w:type="dxa"/>
          </w:tcPr>
          <w:p w14:paraId="256E3D5E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 (ОЗПиМ)</w:t>
            </w:r>
          </w:p>
        </w:tc>
        <w:tc>
          <w:tcPr>
            <w:tcW w:w="2268" w:type="dxa"/>
          </w:tcPr>
          <w:p w14:paraId="1134F36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3B103B6A" w14:textId="77777777" w:rsidTr="00933E9A">
        <w:tc>
          <w:tcPr>
            <w:tcW w:w="5211" w:type="dxa"/>
          </w:tcPr>
          <w:p w14:paraId="249E1AC1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A4CB033" w14:textId="7F6C6AAD" w:rsidR="00CC0536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3</w:t>
            </w:r>
          </w:p>
        </w:tc>
      </w:tr>
    </w:tbl>
    <w:p w14:paraId="78C435C2" w14:textId="03E1F152" w:rsidR="00CC0536" w:rsidRPr="00434C5F" w:rsidRDefault="00CC0536" w:rsidP="00CC0536">
      <w:pPr>
        <w:rPr>
          <w:sz w:val="26"/>
          <w:szCs w:val="26"/>
        </w:rPr>
      </w:pPr>
    </w:p>
    <w:p w14:paraId="0DF397C1" w14:textId="55118D18" w:rsidR="00933E9A" w:rsidRPr="00434C5F" w:rsidRDefault="00933E9A" w:rsidP="00CC0536">
      <w:pPr>
        <w:rPr>
          <w:sz w:val="26"/>
          <w:szCs w:val="26"/>
        </w:rPr>
      </w:pPr>
    </w:p>
    <w:p w14:paraId="1D5EC496" w14:textId="57A8736D" w:rsidR="00933E9A" w:rsidRPr="00434C5F" w:rsidRDefault="00933E9A" w:rsidP="00CC0536">
      <w:pPr>
        <w:rPr>
          <w:sz w:val="26"/>
          <w:szCs w:val="26"/>
        </w:rPr>
      </w:pPr>
    </w:p>
    <w:p w14:paraId="7460FAA1" w14:textId="477BF11E" w:rsidR="00933E9A" w:rsidRPr="00434C5F" w:rsidRDefault="00933E9A" w:rsidP="00CC0536">
      <w:pPr>
        <w:rPr>
          <w:sz w:val="26"/>
          <w:szCs w:val="26"/>
        </w:rPr>
      </w:pPr>
    </w:p>
    <w:p w14:paraId="78DDE4D6" w14:textId="73A0D6E2" w:rsidR="00933E9A" w:rsidRPr="00434C5F" w:rsidRDefault="00933E9A" w:rsidP="00CC0536">
      <w:pPr>
        <w:rPr>
          <w:sz w:val="26"/>
          <w:szCs w:val="26"/>
        </w:rPr>
      </w:pPr>
    </w:p>
    <w:p w14:paraId="75346ED4" w14:textId="3D8B73A2" w:rsidR="00933E9A" w:rsidRPr="00434C5F" w:rsidRDefault="00933E9A" w:rsidP="00CC0536">
      <w:pPr>
        <w:rPr>
          <w:sz w:val="26"/>
          <w:szCs w:val="26"/>
        </w:rPr>
      </w:pPr>
    </w:p>
    <w:p w14:paraId="29DFEB4A" w14:textId="0E523CC5" w:rsidR="00001AE7" w:rsidRPr="00434C5F" w:rsidRDefault="00001AE7" w:rsidP="00CC0536">
      <w:pPr>
        <w:rPr>
          <w:sz w:val="26"/>
          <w:szCs w:val="26"/>
        </w:rPr>
      </w:pPr>
    </w:p>
    <w:p w14:paraId="03F1FE9A" w14:textId="75C113C9" w:rsidR="00001AE7" w:rsidRPr="00434C5F" w:rsidRDefault="00001AE7" w:rsidP="00CC0536">
      <w:pPr>
        <w:rPr>
          <w:sz w:val="26"/>
          <w:szCs w:val="26"/>
        </w:rPr>
      </w:pPr>
    </w:p>
    <w:p w14:paraId="0B210EEB" w14:textId="77777777" w:rsidR="00001AE7" w:rsidRPr="00434C5F" w:rsidRDefault="00001AE7" w:rsidP="00CC0536">
      <w:pPr>
        <w:rPr>
          <w:sz w:val="26"/>
          <w:szCs w:val="26"/>
        </w:rPr>
      </w:pPr>
    </w:p>
    <w:p w14:paraId="15CADC10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33640964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7E9D4F63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54ED6B67" w14:textId="1FC90A50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lastRenderedPageBreak/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77777777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«___» ___________ №_____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молодежной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 xml:space="preserve">(ПМБУ </w:t>
            </w:r>
            <w:proofErr w:type="spellStart"/>
            <w:r w:rsidRPr="00434C5F">
              <w:rPr>
                <w:sz w:val="26"/>
                <w:szCs w:val="26"/>
              </w:rPr>
              <w:t>ЦКиД</w:t>
            </w:r>
            <w:proofErr w:type="spellEnd"/>
            <w:r w:rsidRPr="00434C5F">
              <w:rPr>
                <w:sz w:val="26"/>
                <w:szCs w:val="26"/>
              </w:rPr>
              <w:t xml:space="preserve">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Вовлечение молодежи и молодых семей в социально активную деятельность, создание системы выявления и </w:t>
            </w:r>
            <w:r w:rsidRPr="00434C5F">
              <w:rPr>
                <w:sz w:val="26"/>
                <w:szCs w:val="26"/>
              </w:rPr>
              <w:lastRenderedPageBreak/>
              <w:t>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5CC7DC1D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600297">
              <w:rPr>
                <w:sz w:val="26"/>
                <w:szCs w:val="26"/>
              </w:rPr>
              <w:t>расте 14 – 17 лет не менее 1 167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молодежи, участвующей в мероприятиях, направленных на формирование семьи и пропаганду семейных </w:t>
            </w:r>
            <w:proofErr w:type="gramStart"/>
            <w:r w:rsidRPr="00434C5F">
              <w:rPr>
                <w:sz w:val="26"/>
                <w:szCs w:val="26"/>
              </w:rPr>
              <w:t>ценностей.(</w:t>
            </w:r>
            <w:proofErr w:type="gramEnd"/>
            <w:r w:rsidRPr="00434C5F">
              <w:rPr>
                <w:sz w:val="26"/>
                <w:szCs w:val="26"/>
              </w:rPr>
              <w:t>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молодежи, участвующей в мероприятиях в сфере развития волонтерского добровольческого движения, патриотического </w:t>
            </w:r>
            <w:proofErr w:type="gramStart"/>
            <w:r w:rsidRPr="00434C5F">
              <w:rPr>
                <w:sz w:val="26"/>
                <w:szCs w:val="26"/>
              </w:rPr>
              <w:t>воспитания,  воспитания</w:t>
            </w:r>
            <w:proofErr w:type="gramEnd"/>
            <w:r w:rsidRPr="00434C5F">
              <w:rPr>
                <w:sz w:val="26"/>
                <w:szCs w:val="26"/>
              </w:rPr>
              <w:t xml:space="preserve">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75BA4A51" w:rsidR="00933E9A" w:rsidRPr="00135557" w:rsidRDefault="00333641" w:rsidP="00933E9A">
            <w:pPr>
              <w:jc w:val="right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27 182,96071</w:t>
            </w:r>
            <w:r w:rsidR="00933E9A" w:rsidRPr="00135557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0E0E770B" w:rsidR="00933E9A" w:rsidRPr="00434C5F" w:rsidRDefault="00333641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2 114,52000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54D0C4A2" w:rsidR="00933E9A" w:rsidRPr="00434C5F" w:rsidRDefault="00AC2A8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552,42471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52C348AC" w:rsidR="00933E9A" w:rsidRPr="00434C5F" w:rsidRDefault="003D5FB6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933E9A"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447F1A41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20 460,53600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456BE321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1 294,52000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9076C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E8803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B4A366" w14:textId="77777777" w:rsidR="00333641" w:rsidRPr="00434C5F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</w:t>
      </w:r>
      <w:proofErr w:type="spellStart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гп</w:t>
      </w:r>
      <w:proofErr w:type="spellEnd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</w:t>
      </w:r>
      <w:proofErr w:type="gramStart"/>
      <w:r w:rsidRPr="00434C5F">
        <w:rPr>
          <w:sz w:val="26"/>
          <w:szCs w:val="26"/>
        </w:rPr>
        <w:t>воспитания,  воспитания</w:t>
      </w:r>
      <w:proofErr w:type="gramEnd"/>
      <w:r w:rsidRPr="00434C5F">
        <w:rPr>
          <w:sz w:val="26"/>
          <w:szCs w:val="26"/>
        </w:rPr>
        <w:t xml:space="preserve">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содействие в гражданском становлении и патриотическом воспитании детей, подростков </w:t>
      </w:r>
      <w:proofErr w:type="gramStart"/>
      <w:r w:rsidRPr="00434C5F">
        <w:rPr>
          <w:sz w:val="26"/>
          <w:szCs w:val="26"/>
        </w:rPr>
        <w:t>и  молодежи</w:t>
      </w:r>
      <w:proofErr w:type="gramEnd"/>
      <w:r w:rsidRPr="00434C5F">
        <w:rPr>
          <w:sz w:val="26"/>
          <w:szCs w:val="26"/>
        </w:rPr>
        <w:t>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общеобразовательные учреждения </w:t>
      </w:r>
      <w:proofErr w:type="spellStart"/>
      <w:r w:rsidRPr="00434C5F">
        <w:rPr>
          <w:sz w:val="26"/>
          <w:szCs w:val="26"/>
        </w:rPr>
        <w:t>г.п</w:t>
      </w:r>
      <w:proofErr w:type="spellEnd"/>
      <w:r w:rsidRPr="00434C5F">
        <w:rPr>
          <w:sz w:val="26"/>
          <w:szCs w:val="26"/>
        </w:rPr>
        <w:t>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встречи с работодателями по вопросу трудоустройства несовершеннолетних детей на предприятия, учреждения </w:t>
      </w:r>
      <w:proofErr w:type="spellStart"/>
      <w:r w:rsidRPr="00434C5F">
        <w:rPr>
          <w:sz w:val="26"/>
          <w:szCs w:val="26"/>
        </w:rPr>
        <w:t>гп</w:t>
      </w:r>
      <w:proofErr w:type="spellEnd"/>
      <w:r w:rsidRPr="00434C5F">
        <w:rPr>
          <w:sz w:val="26"/>
          <w:szCs w:val="26"/>
        </w:rPr>
        <w:t>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</w:t>
      </w:r>
      <w:r w:rsidRPr="00434C5F">
        <w:rPr>
          <w:color w:val="000000"/>
          <w:sz w:val="26"/>
          <w:szCs w:val="26"/>
        </w:rPr>
        <w:lastRenderedPageBreak/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lastRenderedPageBreak/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434C5F">
        <w:rPr>
          <w:rFonts w:eastAsia="Calibri"/>
          <w:sz w:val="26"/>
          <w:szCs w:val="26"/>
          <w:lang w:eastAsia="en-US"/>
        </w:rPr>
        <w:t>коррупционноемких</w:t>
      </w:r>
      <w:proofErr w:type="spellEnd"/>
      <w:r w:rsidRPr="00434C5F">
        <w:rPr>
          <w:rFonts w:eastAsia="Calibri"/>
          <w:sz w:val="26"/>
          <w:szCs w:val="26"/>
          <w:lang w:eastAsia="en-US"/>
        </w:rPr>
        <w:t xml:space="preserve">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9D2A98">
      <w:rPr>
        <w:noProof/>
        <w:color w:val="FFFFFF" w:themeColor="background1"/>
        <w:sz w:val="24"/>
        <w:szCs w:val="24"/>
      </w:rPr>
      <w:t>15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0F414-A348-4E54-B39C-304480D8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9543</TotalTime>
  <Pages>15</Pages>
  <Words>3630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Узбек Антонина Николаевна</cp:lastModifiedBy>
  <cp:revision>439</cp:revision>
  <cp:lastPrinted>2021-09-14T09:37:00Z</cp:lastPrinted>
  <dcterms:created xsi:type="dcterms:W3CDTF">2014-04-04T10:47:00Z</dcterms:created>
  <dcterms:modified xsi:type="dcterms:W3CDTF">2021-09-14T09:37:00Z</dcterms:modified>
</cp:coreProperties>
</file>