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w:t>
      </w:r>
      <w:proofErr w:type="spellStart"/>
      <w:r w:rsidRPr="00886A9C">
        <w:rPr>
          <w:rFonts w:ascii="Arial" w:eastAsia="Times New Roman" w:hAnsi="Arial" w:cs="Arial"/>
          <w:b/>
          <w:lang w:eastAsia="ru-RU"/>
        </w:rPr>
        <w:t>Нефтеюганский</w:t>
      </w:r>
      <w:proofErr w:type="spellEnd"/>
      <w:r w:rsidRPr="00886A9C">
        <w:rPr>
          <w:rFonts w:ascii="Arial" w:eastAsia="Times New Roman" w:hAnsi="Arial" w:cs="Arial"/>
          <w:b/>
          <w:lang w:eastAsia="ru-RU"/>
        </w:rPr>
        <w:t xml:space="preserve">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817A95">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286B43">
        <w:rPr>
          <w:rFonts w:ascii="Arial" w:eastAsia="Times New Roman" w:hAnsi="Arial" w:cs="Arial"/>
          <w:sz w:val="26"/>
          <w:szCs w:val="26"/>
          <w:u w:val="single"/>
          <w:lang w:eastAsia="ru-RU"/>
        </w:rPr>
        <w:t>29.03.2019</w:t>
      </w:r>
      <w:r w:rsidRPr="00886A9C">
        <w:rPr>
          <w:rFonts w:ascii="Arial" w:eastAsia="Times New Roman" w:hAnsi="Arial" w:cs="Arial"/>
          <w:sz w:val="26"/>
          <w:szCs w:val="26"/>
          <w:lang w:eastAsia="ru-RU"/>
        </w:rPr>
        <w:t>__                                                                                       №_</w:t>
      </w:r>
      <w:r w:rsidR="00286B43">
        <w:rPr>
          <w:rFonts w:ascii="Arial" w:eastAsia="Times New Roman" w:hAnsi="Arial" w:cs="Arial"/>
          <w:sz w:val="26"/>
          <w:szCs w:val="26"/>
          <w:u w:val="single"/>
          <w:lang w:eastAsia="ru-RU"/>
        </w:rPr>
        <w:t>232-п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proofErr w:type="spellStart"/>
      <w:r w:rsidRPr="00A402DC">
        <w:rPr>
          <w:rFonts w:ascii="Arial" w:eastAsia="Times New Roman" w:hAnsi="Arial" w:cs="Arial"/>
          <w:sz w:val="24"/>
          <w:szCs w:val="24"/>
          <w:lang w:eastAsia="ru-RU"/>
        </w:rPr>
        <w:t>пгт</w:t>
      </w:r>
      <w:proofErr w:type="spellEnd"/>
      <w:r w:rsidRPr="00A402DC">
        <w:rPr>
          <w:rFonts w:ascii="Arial" w:eastAsia="Times New Roman" w:hAnsi="Arial" w:cs="Arial"/>
          <w:sz w:val="24"/>
          <w:szCs w:val="24"/>
          <w:lang w:eastAsia="ru-RU"/>
        </w:rPr>
        <w:t>.</w:t>
      </w:r>
      <w:r w:rsidR="00A402DC">
        <w:rPr>
          <w:rFonts w:ascii="Arial" w:eastAsia="Times New Roman" w:hAnsi="Arial" w:cs="Arial"/>
          <w:sz w:val="24"/>
          <w:szCs w:val="24"/>
          <w:lang w:eastAsia="ru-RU"/>
        </w:rPr>
        <w:t xml:space="preserve"> </w:t>
      </w:r>
      <w:r w:rsidRPr="00A402DC">
        <w:rPr>
          <w:rFonts w:ascii="Arial" w:eastAsia="Times New Roman" w:hAnsi="Arial" w:cs="Arial"/>
          <w:sz w:val="24"/>
          <w:szCs w:val="24"/>
          <w:lang w:eastAsia="ru-RU"/>
        </w:rPr>
        <w:t>Пойковский</w:t>
      </w:r>
    </w:p>
    <w:p w:rsidR="00886A9C" w:rsidRDefault="00886A9C" w:rsidP="00886A9C">
      <w:pPr>
        <w:spacing w:after="0" w:line="240" w:lineRule="auto"/>
        <w:jc w:val="center"/>
        <w:rPr>
          <w:rFonts w:ascii="Arial" w:eastAsia="Times New Roman" w:hAnsi="Arial" w:cs="Arial"/>
          <w:sz w:val="24"/>
          <w:szCs w:val="24"/>
          <w:lang w:eastAsia="ru-RU"/>
        </w:rPr>
      </w:pPr>
    </w:p>
    <w:p w:rsidR="00126E2D" w:rsidRPr="00A402DC" w:rsidRDefault="00126E2D" w:rsidP="00886A9C">
      <w:pPr>
        <w:spacing w:after="0" w:line="240" w:lineRule="auto"/>
        <w:jc w:val="center"/>
        <w:rPr>
          <w:rFonts w:ascii="Arial" w:eastAsia="Times New Roman" w:hAnsi="Arial" w:cs="Arial"/>
          <w:sz w:val="24"/>
          <w:szCs w:val="24"/>
          <w:lang w:eastAsia="ru-RU"/>
        </w:rPr>
      </w:pPr>
    </w:p>
    <w:p w:rsidR="00886A9C" w:rsidRPr="00F463A9" w:rsidRDefault="00886A9C" w:rsidP="00886A9C">
      <w:pPr>
        <w:spacing w:after="0" w:line="240" w:lineRule="auto"/>
        <w:jc w:val="center"/>
        <w:rPr>
          <w:rFonts w:ascii="Arial" w:eastAsia="Times New Roman" w:hAnsi="Arial" w:cs="Arial"/>
          <w:sz w:val="26"/>
          <w:szCs w:val="26"/>
          <w:lang w:eastAsia="ru-RU"/>
        </w:rPr>
      </w:pPr>
      <w:r w:rsidRPr="00A402DC">
        <w:rPr>
          <w:rFonts w:ascii="Arial" w:eastAsia="Times New Roman" w:hAnsi="Arial" w:cs="Arial"/>
          <w:sz w:val="24"/>
          <w:szCs w:val="24"/>
          <w:lang w:eastAsia="ru-RU"/>
        </w:rPr>
        <w:t xml:space="preserve">    </w:t>
      </w:r>
      <w:r w:rsidR="00F463A9" w:rsidRPr="00F463A9">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Pr="00F463A9" w:rsidRDefault="00886A9C" w:rsidP="00886A9C">
      <w:pPr>
        <w:spacing w:after="0" w:line="240" w:lineRule="auto"/>
        <w:rPr>
          <w:rFonts w:ascii="Arial" w:eastAsia="Times New Roman" w:hAnsi="Arial" w:cs="Arial"/>
          <w:sz w:val="26"/>
          <w:szCs w:val="26"/>
          <w:lang w:eastAsia="ru-RU"/>
        </w:rPr>
      </w:pPr>
    </w:p>
    <w:p w:rsidR="00886A9C" w:rsidRPr="00F463A9" w:rsidRDefault="00886A9C" w:rsidP="00886A9C">
      <w:pPr>
        <w:spacing w:after="0" w:line="240" w:lineRule="auto"/>
        <w:rPr>
          <w:rFonts w:ascii="Arial" w:eastAsia="Times New Roman" w:hAnsi="Arial" w:cs="Arial"/>
          <w:sz w:val="26"/>
          <w:szCs w:val="26"/>
          <w:lang w:eastAsia="ru-RU"/>
        </w:rPr>
      </w:pPr>
    </w:p>
    <w:p w:rsidR="00815E33" w:rsidRPr="00F463A9"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w:t>
      </w:r>
      <w:r w:rsidR="0078106A" w:rsidRPr="00F463A9">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F463A9">
        <w:rPr>
          <w:rFonts w:ascii="Arial" w:eastAsia="Times New Roman" w:hAnsi="Arial" w:cs="Arial"/>
          <w:sz w:val="26"/>
          <w:szCs w:val="26"/>
          <w:lang w:eastAsia="ru-RU"/>
        </w:rPr>
        <w:t>ие Пойковский» (</w:t>
      </w:r>
      <w:r w:rsidR="00D17509" w:rsidRPr="00F463A9">
        <w:rPr>
          <w:rFonts w:ascii="Arial" w:eastAsia="Times New Roman" w:hAnsi="Arial" w:cs="Arial"/>
          <w:sz w:val="26"/>
          <w:szCs w:val="26"/>
          <w:lang w:eastAsia="ru-RU"/>
        </w:rPr>
        <w:t>в редакции от 20.10.2016 №429-п, от 27.02.2017 №45-п</w:t>
      </w:r>
      <w:r w:rsidR="00DF027D" w:rsidRPr="00F463A9">
        <w:rPr>
          <w:rFonts w:ascii="Arial" w:eastAsia="Times New Roman" w:hAnsi="Arial" w:cs="Arial"/>
          <w:sz w:val="26"/>
          <w:szCs w:val="26"/>
          <w:lang w:eastAsia="ru-RU"/>
        </w:rPr>
        <w:t>, от 31.10.2017 №467-п)</w:t>
      </w:r>
      <w:r w:rsidR="00126E2D">
        <w:rPr>
          <w:rFonts w:ascii="Arial" w:eastAsia="Times New Roman" w:hAnsi="Arial" w:cs="Arial"/>
          <w:sz w:val="26"/>
          <w:szCs w:val="26"/>
          <w:lang w:eastAsia="ru-RU"/>
        </w:rPr>
        <w:t xml:space="preserve">, в соответствии с постановлением Администрации городского поселения Пойковский от 16.10.2017 № 440-п «Об утверждении перечня муниципальных программ городского поселения Пойковский» (в редакции от 07.06.2018 № 374-п, </w:t>
      </w:r>
      <w:proofErr w:type="gramStart"/>
      <w:r w:rsidR="00126E2D">
        <w:rPr>
          <w:rFonts w:ascii="Arial" w:eastAsia="Times New Roman" w:hAnsi="Arial" w:cs="Arial"/>
          <w:sz w:val="26"/>
          <w:szCs w:val="26"/>
          <w:lang w:eastAsia="ru-RU"/>
        </w:rPr>
        <w:t>от</w:t>
      </w:r>
      <w:proofErr w:type="gramEnd"/>
      <w:r w:rsidR="00126E2D">
        <w:rPr>
          <w:rFonts w:ascii="Arial" w:eastAsia="Times New Roman" w:hAnsi="Arial" w:cs="Arial"/>
          <w:sz w:val="26"/>
          <w:szCs w:val="26"/>
          <w:lang w:eastAsia="ru-RU"/>
        </w:rPr>
        <w:t xml:space="preserve"> 14.11.2018 № 776-п)</w:t>
      </w:r>
      <w:r w:rsidR="00DF027D" w:rsidRPr="00F463A9">
        <w:rPr>
          <w:rFonts w:ascii="Arial" w:eastAsia="Times New Roman" w:hAnsi="Arial" w:cs="Arial"/>
          <w:sz w:val="26"/>
          <w:szCs w:val="26"/>
          <w:lang w:eastAsia="ru-RU"/>
        </w:rPr>
        <w:t>:</w:t>
      </w:r>
    </w:p>
    <w:p w:rsidR="00886A9C" w:rsidRPr="00F463A9"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w:t>
      </w:r>
    </w:p>
    <w:p w:rsidR="00126E2D" w:rsidRPr="00126E2D"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 445-п «Об утверждении муниципальной программы «Защита населения и территории от чрезвычайных ситуаций, обеспечение пожарной безопасности в городс</w:t>
      </w:r>
      <w:r>
        <w:rPr>
          <w:rFonts w:ascii="Arial" w:eastAsia="Times New Roman" w:hAnsi="Arial" w:cs="Arial"/>
          <w:sz w:val="26"/>
          <w:szCs w:val="26"/>
          <w:lang w:eastAsia="ru-RU"/>
        </w:rPr>
        <w:t>ком поселении Пойковский на 2019 – 2024</w:t>
      </w:r>
      <w:r w:rsidRPr="00126E2D">
        <w:rPr>
          <w:rFonts w:ascii="Arial" w:eastAsia="Times New Roman" w:hAnsi="Arial" w:cs="Arial"/>
          <w:sz w:val="26"/>
          <w:szCs w:val="26"/>
          <w:lang w:eastAsia="ru-RU"/>
        </w:rPr>
        <w:t xml:space="preserve"> годы</w:t>
      </w:r>
      <w:r>
        <w:rPr>
          <w:rFonts w:ascii="Arial" w:eastAsia="Times New Roman" w:hAnsi="Arial" w:cs="Arial"/>
          <w:sz w:val="26"/>
          <w:szCs w:val="26"/>
          <w:lang w:eastAsia="ru-RU"/>
        </w:rPr>
        <w:t xml:space="preserve"> и на период до 2030 года</w:t>
      </w:r>
      <w:r w:rsidRPr="00126E2D">
        <w:rPr>
          <w:rFonts w:ascii="Arial" w:eastAsia="Times New Roman" w:hAnsi="Arial" w:cs="Arial"/>
          <w:sz w:val="26"/>
          <w:szCs w:val="26"/>
          <w:lang w:eastAsia="ru-RU"/>
        </w:rPr>
        <w:t xml:space="preserve">» (в редакции </w:t>
      </w:r>
      <w:r>
        <w:rPr>
          <w:rFonts w:ascii="Arial" w:eastAsia="Times New Roman" w:hAnsi="Arial" w:cs="Arial"/>
          <w:sz w:val="26"/>
          <w:szCs w:val="26"/>
          <w:lang w:eastAsia="ru-RU"/>
        </w:rPr>
        <w:t xml:space="preserve">от 29.12.2018 №924-п) </w:t>
      </w:r>
      <w:r w:rsidRPr="00126E2D">
        <w:rPr>
          <w:rFonts w:ascii="Arial" w:eastAsia="Times New Roman" w:hAnsi="Arial" w:cs="Arial"/>
          <w:sz w:val="26"/>
          <w:szCs w:val="26"/>
          <w:lang w:eastAsia="ru-RU"/>
        </w:rPr>
        <w:t>согласно приложению.</w:t>
      </w:r>
    </w:p>
    <w:p w:rsidR="00126E2D" w:rsidRPr="00126E2D"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126E2D"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t>Настоящее постановление вступает в силу с момента его официального опубликования (обнародования).</w:t>
      </w:r>
    </w:p>
    <w:p w:rsidR="00126E2D" w:rsidRPr="00126E2D"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proofErr w:type="gramStart"/>
      <w:r w:rsidRPr="00126E2D">
        <w:rPr>
          <w:rFonts w:ascii="Arial" w:eastAsia="Times New Roman" w:hAnsi="Arial" w:cs="Arial"/>
          <w:sz w:val="26"/>
          <w:szCs w:val="26"/>
          <w:lang w:eastAsia="ru-RU"/>
        </w:rPr>
        <w:lastRenderedPageBreak/>
        <w:t>Контроль за</w:t>
      </w:r>
      <w:proofErr w:type="gramEnd"/>
      <w:r w:rsidRPr="00126E2D">
        <w:rPr>
          <w:rFonts w:ascii="Arial" w:eastAsia="Times New Roman" w:hAnsi="Arial" w:cs="Arial"/>
          <w:sz w:val="26"/>
          <w:szCs w:val="26"/>
          <w:lang w:eastAsia="ru-RU"/>
        </w:rPr>
        <w:t xml:space="preserve"> исполнением постановления возложить на заместителя Главы городского поселения Филиппова Д.Н. </w:t>
      </w:r>
    </w:p>
    <w:p w:rsidR="00BC3679" w:rsidRPr="00F463A9" w:rsidRDefault="00BC3679" w:rsidP="00126E2D">
      <w:pPr>
        <w:widowControl w:val="0"/>
        <w:autoSpaceDE w:val="0"/>
        <w:autoSpaceDN w:val="0"/>
        <w:adjustRightInd w:val="0"/>
        <w:spacing w:after="0" w:line="240" w:lineRule="auto"/>
        <w:rPr>
          <w:rFonts w:ascii="Arial" w:eastAsia="Times New Roman" w:hAnsi="Arial" w:cs="Arial"/>
          <w:sz w:val="26"/>
          <w:szCs w:val="26"/>
          <w:lang w:eastAsia="ru-RU"/>
        </w:rPr>
      </w:pPr>
    </w:p>
    <w:p w:rsidR="00BC3679" w:rsidRPr="00F463A9" w:rsidRDefault="00BC3679"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A402DC" w:rsidRPr="00F463A9" w:rsidRDefault="00A402DC"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752361" w:rsidRPr="00F463A9" w:rsidRDefault="004B1942" w:rsidP="00D87C2D">
      <w:pPr>
        <w:widowControl w:val="0"/>
        <w:autoSpaceDE w:val="0"/>
        <w:autoSpaceDN w:val="0"/>
        <w:adjustRightInd w:val="0"/>
        <w:spacing w:after="0" w:line="240" w:lineRule="auto"/>
        <w:rPr>
          <w:rFonts w:ascii="Arial" w:eastAsia="Times New Roman" w:hAnsi="Arial" w:cs="Arial"/>
          <w:sz w:val="26"/>
          <w:szCs w:val="26"/>
          <w:lang w:eastAsia="ru-RU"/>
        </w:rPr>
      </w:pPr>
      <w:r w:rsidRPr="00F463A9">
        <w:rPr>
          <w:rFonts w:ascii="Arial" w:eastAsia="Times New Roman" w:hAnsi="Arial" w:cs="Arial"/>
          <w:sz w:val="26"/>
          <w:szCs w:val="26"/>
          <w:lang w:eastAsia="ru-RU"/>
        </w:rPr>
        <w:t>Глав</w:t>
      </w:r>
      <w:r w:rsidR="00F832FF" w:rsidRPr="00F463A9">
        <w:rPr>
          <w:rFonts w:ascii="Arial" w:eastAsia="Times New Roman" w:hAnsi="Arial" w:cs="Arial"/>
          <w:sz w:val="26"/>
          <w:szCs w:val="26"/>
          <w:lang w:eastAsia="ru-RU"/>
        </w:rPr>
        <w:t>а</w:t>
      </w:r>
      <w:r w:rsidRPr="00F463A9">
        <w:rPr>
          <w:rFonts w:ascii="Arial" w:eastAsia="Times New Roman" w:hAnsi="Arial" w:cs="Arial"/>
          <w:sz w:val="26"/>
          <w:szCs w:val="26"/>
          <w:lang w:eastAsia="ru-RU"/>
        </w:rPr>
        <w:t xml:space="preserve"> городского поселения</w:t>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t xml:space="preserve">       </w:t>
      </w:r>
      <w:r w:rsidR="00F832FF" w:rsidRPr="00F463A9">
        <w:rPr>
          <w:rFonts w:ascii="Arial" w:eastAsia="Times New Roman" w:hAnsi="Arial" w:cs="Arial"/>
          <w:sz w:val="26"/>
          <w:szCs w:val="26"/>
          <w:lang w:eastAsia="ru-RU"/>
        </w:rPr>
        <w:t xml:space="preserve">         </w:t>
      </w:r>
      <w:r w:rsidR="00F463A9">
        <w:rPr>
          <w:rFonts w:ascii="Arial" w:eastAsia="Times New Roman" w:hAnsi="Arial" w:cs="Arial"/>
          <w:sz w:val="26"/>
          <w:szCs w:val="26"/>
          <w:lang w:eastAsia="ru-RU"/>
        </w:rPr>
        <w:t xml:space="preserve">  </w:t>
      </w:r>
      <w:r w:rsidR="00F832FF" w:rsidRPr="00F463A9">
        <w:rPr>
          <w:rFonts w:ascii="Arial" w:eastAsia="Times New Roman" w:hAnsi="Arial" w:cs="Arial"/>
          <w:sz w:val="26"/>
          <w:szCs w:val="26"/>
          <w:lang w:eastAsia="ru-RU"/>
        </w:rPr>
        <w:t xml:space="preserve"> А.А. Бочко</w:t>
      </w:r>
    </w:p>
    <w:p w:rsidR="00815E33" w:rsidRDefault="00815E33"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C97700" w:rsidRDefault="00C97700" w:rsidP="00D87C2D">
      <w:pPr>
        <w:shd w:val="clear" w:color="auto" w:fill="FFFFFF"/>
        <w:spacing w:after="0" w:line="240" w:lineRule="auto"/>
        <w:ind w:firstLine="709"/>
        <w:jc w:val="right"/>
        <w:rPr>
          <w:rFonts w:ascii="Arial" w:eastAsia="Times New Roman" w:hAnsi="Arial" w:cs="Arial"/>
          <w:sz w:val="24"/>
          <w:szCs w:val="24"/>
          <w:lang w:eastAsia="ru-RU"/>
        </w:rPr>
      </w:pPr>
    </w:p>
    <w:p w:rsidR="00C97700" w:rsidRDefault="00C97700" w:rsidP="00D87C2D">
      <w:pPr>
        <w:shd w:val="clear" w:color="auto" w:fill="FFFFFF"/>
        <w:spacing w:after="0" w:line="240" w:lineRule="auto"/>
        <w:ind w:firstLine="709"/>
        <w:jc w:val="right"/>
        <w:rPr>
          <w:rFonts w:ascii="Arial" w:eastAsia="Times New Roman" w:hAnsi="Arial" w:cs="Arial"/>
          <w:sz w:val="24"/>
          <w:szCs w:val="24"/>
          <w:lang w:eastAsia="ru-RU"/>
        </w:rPr>
      </w:pPr>
    </w:p>
    <w:p w:rsidR="00697DD9" w:rsidRDefault="00697DD9"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C97700" w:rsidRDefault="00C97700" w:rsidP="00D87C2D">
      <w:pPr>
        <w:shd w:val="clear" w:color="auto" w:fill="FFFFFF"/>
        <w:spacing w:after="0" w:line="240" w:lineRule="auto"/>
        <w:ind w:firstLine="709"/>
        <w:jc w:val="right"/>
        <w:rPr>
          <w:rFonts w:ascii="Arial" w:eastAsia="Times New Roman" w:hAnsi="Arial" w:cs="Arial"/>
          <w:sz w:val="24"/>
          <w:szCs w:val="24"/>
          <w:lang w:eastAsia="ru-RU"/>
        </w:rPr>
      </w:pPr>
    </w:p>
    <w:p w:rsidR="00202131" w:rsidRPr="00C97700" w:rsidRDefault="00202131" w:rsidP="00D87C2D">
      <w:pPr>
        <w:shd w:val="clear" w:color="auto" w:fill="FFFFFF"/>
        <w:spacing w:after="0" w:line="240" w:lineRule="auto"/>
        <w:ind w:firstLine="709"/>
        <w:jc w:val="right"/>
        <w:rPr>
          <w:rFonts w:ascii="Arial" w:eastAsia="Times New Roman" w:hAnsi="Arial" w:cs="Arial"/>
          <w:sz w:val="26"/>
          <w:szCs w:val="26"/>
          <w:lang w:eastAsia="ru-RU"/>
        </w:rPr>
      </w:pP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Приложение</w:t>
      </w:r>
    </w:p>
    <w:p w:rsidR="006C5814"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 </w:t>
      </w:r>
      <w:r w:rsidR="00364FF0" w:rsidRPr="00C97700">
        <w:rPr>
          <w:rFonts w:ascii="Arial" w:eastAsia="Times New Roman" w:hAnsi="Arial" w:cs="Arial"/>
          <w:sz w:val="26"/>
          <w:szCs w:val="26"/>
          <w:lang w:eastAsia="ru-RU"/>
        </w:rPr>
        <w:t>п</w:t>
      </w:r>
      <w:r w:rsidR="0067467F" w:rsidRPr="00C97700">
        <w:rPr>
          <w:rFonts w:ascii="Arial" w:eastAsia="Times New Roman" w:hAnsi="Arial" w:cs="Arial"/>
          <w:sz w:val="26"/>
          <w:szCs w:val="26"/>
          <w:lang w:eastAsia="ru-RU"/>
        </w:rPr>
        <w:t>остановлени</w:t>
      </w:r>
      <w:r w:rsidR="00364FF0" w:rsidRPr="00C97700">
        <w:rPr>
          <w:rFonts w:ascii="Arial" w:eastAsia="Times New Roman" w:hAnsi="Arial" w:cs="Arial"/>
          <w:sz w:val="26"/>
          <w:szCs w:val="26"/>
          <w:lang w:eastAsia="ru-RU"/>
        </w:rPr>
        <w:t>ю</w:t>
      </w:r>
      <w:r w:rsidR="00705128"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 xml:space="preserve">Администрации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городского поселения Пойковский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от «_</w:t>
      </w:r>
      <w:r w:rsidR="00286B43">
        <w:rPr>
          <w:rFonts w:ascii="Arial" w:eastAsia="Times New Roman" w:hAnsi="Arial" w:cs="Arial"/>
          <w:sz w:val="26"/>
          <w:szCs w:val="26"/>
          <w:u w:val="single"/>
          <w:lang w:eastAsia="ru-RU"/>
        </w:rPr>
        <w:t>29</w:t>
      </w:r>
      <w:r w:rsidRPr="00C97700">
        <w:rPr>
          <w:rFonts w:ascii="Arial" w:eastAsia="Times New Roman" w:hAnsi="Arial" w:cs="Arial"/>
          <w:sz w:val="26"/>
          <w:szCs w:val="26"/>
          <w:lang w:eastAsia="ru-RU"/>
        </w:rPr>
        <w:t>_»</w:t>
      </w:r>
      <w:r w:rsidR="006C5814"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_</w:t>
      </w:r>
      <w:r w:rsidR="00286B43">
        <w:rPr>
          <w:rFonts w:ascii="Arial" w:eastAsia="Times New Roman" w:hAnsi="Arial" w:cs="Arial"/>
          <w:sz w:val="26"/>
          <w:szCs w:val="26"/>
          <w:u w:val="single"/>
          <w:lang w:eastAsia="ru-RU"/>
        </w:rPr>
        <w:t>03.2019</w:t>
      </w:r>
      <w:r w:rsidRPr="00C97700">
        <w:rPr>
          <w:rFonts w:ascii="Arial" w:eastAsia="Times New Roman" w:hAnsi="Arial" w:cs="Arial"/>
          <w:sz w:val="26"/>
          <w:szCs w:val="26"/>
          <w:lang w:eastAsia="ru-RU"/>
        </w:rPr>
        <w:t>__ № _</w:t>
      </w:r>
      <w:r w:rsidR="00286B43">
        <w:rPr>
          <w:rFonts w:ascii="Arial" w:eastAsia="Times New Roman" w:hAnsi="Arial" w:cs="Arial"/>
          <w:sz w:val="26"/>
          <w:szCs w:val="26"/>
          <w:u w:val="single"/>
          <w:lang w:eastAsia="ru-RU"/>
        </w:rPr>
        <w:t>232-п</w:t>
      </w:r>
      <w:r w:rsidRPr="00C97700">
        <w:rPr>
          <w:rFonts w:ascii="Arial" w:eastAsia="Times New Roman" w:hAnsi="Arial" w:cs="Arial"/>
          <w:sz w:val="26"/>
          <w:szCs w:val="26"/>
          <w:lang w:eastAsia="ru-RU"/>
        </w:rPr>
        <w:t>_</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bookmarkStart w:id="0" w:name="_GoBack"/>
      <w:bookmarkEnd w:id="0"/>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705128" w:rsidP="00777D05">
            <w:pPr>
              <w:spacing w:after="0" w:line="240" w:lineRule="auto"/>
              <w:ind w:firstLine="709"/>
              <w:jc w:val="both"/>
              <w:rPr>
                <w:rFonts w:ascii="Arial" w:eastAsia="Times New Roman" w:hAnsi="Arial" w:cs="Arial"/>
                <w:sz w:val="26"/>
                <w:szCs w:val="26"/>
                <w:lang w:eastAsia="ru-RU"/>
              </w:rPr>
            </w:pP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w:t>
            </w:r>
            <w:proofErr w:type="gramStart"/>
            <w:r w:rsidRPr="00C97700">
              <w:rPr>
                <w:rFonts w:ascii="Arial" w:eastAsia="Times New Roman" w:hAnsi="Arial" w:cs="Arial"/>
                <w:sz w:val="26"/>
                <w:szCs w:val="26"/>
                <w:lang w:eastAsia="ru-RU"/>
              </w:rPr>
              <w:t>дств гр</w:t>
            </w:r>
            <w:proofErr w:type="gramEnd"/>
            <w:r w:rsidRPr="00C97700">
              <w:rPr>
                <w:rFonts w:ascii="Arial" w:eastAsia="Times New Roman" w:hAnsi="Arial" w:cs="Arial"/>
                <w:sz w:val="26"/>
                <w:szCs w:val="26"/>
                <w:lang w:eastAsia="ru-RU"/>
              </w:rPr>
              <w:t xml:space="preserve">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03624" w:rsidRPr="00C97700" w:rsidTr="00202131">
        <w:trPr>
          <w:trHeight w:val="119"/>
          <w:jc w:val="right"/>
        </w:trPr>
        <w:tc>
          <w:tcPr>
            <w:tcW w:w="4395" w:type="dxa"/>
            <w:vMerge w:val="restart"/>
            <w:tcBorders>
              <w:top w:val="single" w:sz="4" w:space="0" w:color="auto"/>
              <w:left w:val="single" w:sz="4" w:space="0" w:color="auto"/>
              <w:right w:val="single" w:sz="4" w:space="0" w:color="auto"/>
            </w:tcBorders>
          </w:tcPr>
          <w:p w:rsidR="00203624" w:rsidRPr="00C97700" w:rsidRDefault="00203624"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03624" w:rsidRPr="00C97700" w:rsidRDefault="00203624" w:rsidP="00287DF5">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w:t>
            </w:r>
            <w:r w:rsidR="00A402DC" w:rsidRPr="00C97700">
              <w:rPr>
                <w:rFonts w:ascii="Arial" w:eastAsia="Calibri" w:hAnsi="Arial" w:cs="Arial"/>
                <w:b/>
                <w:color w:val="000000"/>
                <w:sz w:val="26"/>
                <w:szCs w:val="26"/>
              </w:rPr>
              <w:t xml:space="preserve"> </w:t>
            </w:r>
            <w:r w:rsidRPr="00C97700">
              <w:rPr>
                <w:rFonts w:ascii="Arial" w:eastAsia="Calibri" w:hAnsi="Arial" w:cs="Arial"/>
                <w:b/>
                <w:color w:val="000000"/>
                <w:sz w:val="26"/>
                <w:szCs w:val="26"/>
              </w:rPr>
              <w:t>руб., в том числе:</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A026A4"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19 026,80568</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287DF5">
            <w:pPr>
              <w:pStyle w:val="a3"/>
              <w:tabs>
                <w:tab w:val="left" w:pos="0"/>
              </w:tabs>
              <w:spacing w:after="0" w:line="240" w:lineRule="auto"/>
              <w:ind w:left="0"/>
              <w:jc w:val="right"/>
              <w:rPr>
                <w:rFonts w:ascii="Arial" w:hAnsi="Arial" w:cs="Arial"/>
                <w:sz w:val="26"/>
                <w:szCs w:val="26"/>
              </w:rPr>
            </w:pPr>
            <w:r>
              <w:rPr>
                <w:rFonts w:ascii="Arial" w:hAnsi="Arial" w:cs="Arial"/>
                <w:sz w:val="26"/>
                <w:szCs w:val="26"/>
              </w:rPr>
              <w:t>3 996,80568</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050,0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120,0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w:t>
            </w:r>
            <w:r w:rsidR="00602069" w:rsidRPr="00C97700">
              <w:rPr>
                <w:rFonts w:ascii="Arial" w:hAnsi="Arial" w:cs="Arial"/>
                <w:sz w:val="26"/>
                <w:szCs w:val="26"/>
              </w:rPr>
              <w:t>000</w:t>
            </w:r>
            <w:r w:rsidRPr="00C97700">
              <w:rPr>
                <w:rFonts w:ascii="Arial" w:hAnsi="Arial" w:cs="Arial"/>
                <w:sz w:val="26"/>
                <w:szCs w:val="26"/>
              </w:rPr>
              <w:t>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D87C2D">
            <w:pPr>
              <w:pStyle w:val="a3"/>
              <w:tabs>
                <w:tab w:val="left" w:pos="0"/>
              </w:tabs>
              <w:spacing w:after="0" w:line="240" w:lineRule="auto"/>
              <w:ind w:left="0" w:firstLine="709"/>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A026A4"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12 984,46905</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287DF5">
            <w:pPr>
              <w:pStyle w:val="a3"/>
              <w:tabs>
                <w:tab w:val="left" w:pos="0"/>
              </w:tabs>
              <w:spacing w:after="0" w:line="240" w:lineRule="auto"/>
              <w:ind w:left="0"/>
              <w:jc w:val="right"/>
              <w:rPr>
                <w:rFonts w:ascii="Arial" w:hAnsi="Arial" w:cs="Arial"/>
                <w:sz w:val="26"/>
                <w:szCs w:val="26"/>
              </w:rPr>
            </w:pPr>
            <w:r>
              <w:rPr>
                <w:rFonts w:ascii="Arial" w:hAnsi="Arial" w:cs="Arial"/>
                <w:sz w:val="26"/>
                <w:szCs w:val="26"/>
              </w:rPr>
              <w:t>1 214,46905</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00203624"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1 050,</w:t>
            </w:r>
            <w:r w:rsidR="00203624" w:rsidRPr="00C97700">
              <w:rPr>
                <w:rFonts w:ascii="Arial" w:hAnsi="Arial" w:cs="Arial"/>
                <w:sz w:val="26"/>
                <w:szCs w:val="26"/>
              </w:rPr>
              <w:t>0</w:t>
            </w:r>
            <w:r w:rsidR="00602069" w:rsidRPr="00C97700">
              <w:rPr>
                <w:rFonts w:ascii="Arial" w:hAnsi="Arial" w:cs="Arial"/>
                <w:sz w:val="26"/>
                <w:szCs w:val="26"/>
              </w:rPr>
              <w:t>000</w:t>
            </w:r>
            <w:r w:rsidR="00203624"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1 120,0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5 840</w:t>
            </w:r>
            <w:r w:rsidR="0092544A" w:rsidRPr="00C97700">
              <w:rPr>
                <w:rFonts w:ascii="Arial" w:hAnsi="Arial" w:cs="Arial"/>
                <w:b/>
                <w:sz w:val="26"/>
                <w:szCs w:val="26"/>
              </w:rPr>
              <w:t>,0000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2 580</w:t>
            </w:r>
            <w:r w:rsidR="0092544A" w:rsidRPr="00C97700">
              <w:rPr>
                <w:rFonts w:ascii="Arial" w:hAnsi="Arial" w:cs="Arial"/>
                <w:sz w:val="26"/>
                <w:szCs w:val="26"/>
              </w:rPr>
              <w:t>,0</w:t>
            </w:r>
            <w:r w:rsidRPr="00C97700">
              <w:rPr>
                <w:rFonts w:ascii="Arial" w:hAnsi="Arial" w:cs="Arial"/>
                <w:sz w:val="26"/>
                <w:szCs w:val="26"/>
              </w:rPr>
              <w:t>000</w:t>
            </w:r>
            <w:r w:rsidR="0092544A"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7450A1" w:rsidRPr="00C97700">
              <w:rPr>
                <w:rFonts w:ascii="Arial" w:hAnsi="Arial" w:cs="Arial"/>
                <w:sz w:val="26"/>
                <w:szCs w:val="26"/>
              </w:rPr>
              <w:t>,00000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203624" w:rsidRPr="00C97700">
              <w:rPr>
                <w:rFonts w:ascii="Arial" w:hAnsi="Arial" w:cs="Arial"/>
                <w:sz w:val="26"/>
                <w:szCs w:val="26"/>
              </w:rPr>
              <w:t>,00000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w:t>
      </w:r>
      <w:r w:rsidRPr="00C97700">
        <w:rPr>
          <w:rFonts w:ascii="Arial" w:eastAsia="Times New Roman" w:hAnsi="Arial" w:cs="Arial"/>
          <w:sz w:val="26"/>
          <w:szCs w:val="26"/>
          <w:lang w:eastAsia="ru-RU"/>
        </w:rPr>
        <w:lastRenderedPageBreak/>
        <w:t>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proofErr w:type="gramStart"/>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и техногенного характера» и статьей</w:t>
      </w:r>
      <w:proofErr w:type="gramEnd"/>
      <w:r w:rsidRPr="00C97700">
        <w:rPr>
          <w:rFonts w:ascii="Arial" w:eastAsia="Times New Roman" w:hAnsi="Arial" w:cs="Arial"/>
          <w:sz w:val="26"/>
          <w:szCs w:val="26"/>
          <w:lang w:eastAsia="ru-RU"/>
        </w:rPr>
        <w:t xml:space="preserve"> </w:t>
      </w:r>
      <w:proofErr w:type="gramStart"/>
      <w:r w:rsidRPr="00C97700">
        <w:rPr>
          <w:rFonts w:ascii="Arial" w:eastAsia="Times New Roman" w:hAnsi="Arial" w:cs="Arial"/>
          <w:sz w:val="26"/>
          <w:szCs w:val="26"/>
          <w:lang w:eastAsia="ru-RU"/>
        </w:rPr>
        <w:t xml:space="preserve">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w:t>
      </w:r>
      <w:proofErr w:type="gramEnd"/>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proofErr w:type="gramStart"/>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roofErr w:type="gramEnd"/>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w:t>
      </w:r>
      <w:proofErr w:type="gramStart"/>
      <w:r w:rsidRPr="00C97700">
        <w:rPr>
          <w:rFonts w:ascii="Arial" w:eastAsia="Times New Roman" w:hAnsi="Arial" w:cs="Arial"/>
          <w:sz w:val="26"/>
          <w:szCs w:val="26"/>
          <w:lang w:eastAsia="ru-RU"/>
        </w:rPr>
        <w:t>ОК</w:t>
      </w:r>
      <w:proofErr w:type="gramEnd"/>
      <w:r w:rsidRPr="00C97700">
        <w:rPr>
          <w:rFonts w:ascii="Arial" w:eastAsia="Times New Roman" w:hAnsi="Arial" w:cs="Arial"/>
          <w:sz w:val="26"/>
          <w:szCs w:val="26"/>
          <w:lang w:eastAsia="ru-RU"/>
        </w:rPr>
        <w:t xml:space="preserve">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proofErr w:type="gramStart"/>
      <w:r w:rsidRPr="00C97700">
        <w:rPr>
          <w:rFonts w:ascii="Arial" w:eastAsia="Times New Roman" w:hAnsi="Arial" w:cs="Arial"/>
          <w:sz w:val="26"/>
          <w:szCs w:val="26"/>
          <w:lang w:eastAsia="ru-RU"/>
        </w:rPr>
        <w:t>ОК</w:t>
      </w:r>
      <w:proofErr w:type="gramEnd"/>
      <w:r w:rsidRPr="00C97700">
        <w:rPr>
          <w:rFonts w:ascii="Arial" w:eastAsia="Times New Roman" w:hAnsi="Arial" w:cs="Arial"/>
          <w:sz w:val="26"/>
          <w:szCs w:val="26"/>
          <w:lang w:eastAsia="ru-RU"/>
        </w:rPr>
        <w:t xml:space="preserve">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w:t>
      </w:r>
      <w:proofErr w:type="gramStart"/>
      <w:r w:rsidRPr="00C97700">
        <w:rPr>
          <w:rFonts w:ascii="Arial" w:eastAsia="Times New Roman" w:hAnsi="Arial" w:cs="Arial"/>
          <w:sz w:val="26"/>
          <w:szCs w:val="26"/>
          <w:lang w:eastAsia="ru-RU"/>
        </w:rPr>
        <w:t>дств гр</w:t>
      </w:r>
      <w:proofErr w:type="gramEnd"/>
      <w:r w:rsidRPr="00C97700">
        <w:rPr>
          <w:rFonts w:ascii="Arial" w:eastAsia="Times New Roman" w:hAnsi="Arial" w:cs="Arial"/>
          <w:sz w:val="26"/>
          <w:szCs w:val="26"/>
          <w:lang w:eastAsia="ru-RU"/>
        </w:rPr>
        <w:t>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w:t>
      </w:r>
      <w:proofErr w:type="spellStart"/>
      <w:r w:rsidR="00FC588E" w:rsidRPr="00C97700">
        <w:rPr>
          <w:rFonts w:ascii="Arial" w:eastAsia="Times New Roman" w:hAnsi="Arial" w:cs="Arial"/>
          <w:sz w:val="26"/>
          <w:szCs w:val="26"/>
          <w:lang w:eastAsia="ru-RU"/>
        </w:rPr>
        <w:t>спецобувь</w:t>
      </w:r>
      <w:proofErr w:type="spellEnd"/>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E6798" w:rsidRPr="00C97700" w:rsidRDefault="00D27938" w:rsidP="00742D63">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742D63">
      <w:pPr>
        <w:pStyle w:val="a3"/>
        <w:tabs>
          <w:tab w:val="left" w:pos="1134"/>
        </w:tabs>
        <w:spacing w:after="0" w:line="240" w:lineRule="auto"/>
        <w:ind w:left="0" w:firstLine="709"/>
        <w:jc w:val="both"/>
        <w:rPr>
          <w:rFonts w:ascii="Arial" w:eastAsia="Times New Roman" w:hAnsi="Arial" w:cs="Arial"/>
          <w:sz w:val="26"/>
          <w:szCs w:val="26"/>
          <w:lang w:eastAsia="ru-RU"/>
        </w:rPr>
      </w:pP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Программные мероприятия указаны в таблице №2 и направлены </w:t>
      </w:r>
      <w:proofErr w:type="gramStart"/>
      <w:r w:rsidRPr="00C97700">
        <w:rPr>
          <w:rFonts w:ascii="Arial" w:eastAsia="Times New Roman" w:hAnsi="Arial" w:cs="Arial"/>
          <w:sz w:val="26"/>
          <w:szCs w:val="26"/>
          <w:lang w:eastAsia="ru-RU"/>
        </w:rPr>
        <w:t>на</w:t>
      </w:r>
      <w:proofErr w:type="gramEnd"/>
      <w:r w:rsidRPr="00C97700">
        <w:rPr>
          <w:rFonts w:ascii="Arial" w:eastAsia="Times New Roman" w:hAnsi="Arial" w:cs="Arial"/>
          <w:sz w:val="26"/>
          <w:szCs w:val="26"/>
          <w:lang w:eastAsia="ru-RU"/>
        </w:rPr>
        <w:t>:</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proofErr w:type="gramStart"/>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w:t>
      </w:r>
      <w:r w:rsidRPr="00C97700">
        <w:rPr>
          <w:rFonts w:ascii="Arial" w:eastAsia="Times New Roman" w:hAnsi="Arial" w:cs="Arial"/>
          <w:sz w:val="26"/>
          <w:szCs w:val="26"/>
          <w:lang w:eastAsia="ru-RU"/>
        </w:rPr>
        <w:lastRenderedPageBreak/>
        <w:t xml:space="preserve">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от 21.12.1994 №69-ФЗ «О</w:t>
      </w:r>
      <w:proofErr w:type="gramEnd"/>
      <w:r w:rsidRPr="00C97700">
        <w:rPr>
          <w:rFonts w:ascii="Arial" w:eastAsia="Times New Roman" w:hAnsi="Arial" w:cs="Arial"/>
          <w:sz w:val="26"/>
          <w:szCs w:val="26"/>
        </w:rPr>
        <w:t xml:space="preserve">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roofErr w:type="gramStart"/>
      <w:r w:rsidRPr="00C97700">
        <w:rPr>
          <w:rFonts w:ascii="Arial" w:eastAsia="Times New Roman" w:hAnsi="Arial" w:cs="Arial"/>
          <w:sz w:val="26"/>
          <w:szCs w:val="26"/>
          <w:lang w:eastAsia="ru-RU"/>
        </w:rPr>
        <w:t xml:space="preserve"> </w:t>
      </w:r>
      <w:r w:rsidR="000626EF" w:rsidRPr="00C97700">
        <w:rPr>
          <w:rFonts w:ascii="Arial" w:eastAsia="Times New Roman" w:hAnsi="Arial" w:cs="Arial"/>
          <w:sz w:val="26"/>
          <w:szCs w:val="26"/>
          <w:lang w:eastAsia="ru-RU"/>
        </w:rPr>
        <w:t>,</w:t>
      </w:r>
      <w:proofErr w:type="gramEnd"/>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C97700">
        <w:rPr>
          <w:rFonts w:ascii="Arial" w:eastAsia="Calibri" w:hAnsi="Arial" w:cs="Arial"/>
          <w:sz w:val="26"/>
          <w:szCs w:val="26"/>
        </w:rPr>
        <w:t>коррупционноемких</w:t>
      </w:r>
      <w:proofErr w:type="spellEnd"/>
      <w:r w:rsidRPr="00C97700">
        <w:rPr>
          <w:rFonts w:ascii="Arial" w:eastAsia="Calibri" w:hAnsi="Arial" w:cs="Arial"/>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202131">
      <w:pgSz w:w="11906" w:h="16838"/>
      <w:pgMar w:top="1276"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828BA"/>
    <w:rsid w:val="00286B43"/>
    <w:rsid w:val="00287DF5"/>
    <w:rsid w:val="002A0901"/>
    <w:rsid w:val="002D52B3"/>
    <w:rsid w:val="002E4E0A"/>
    <w:rsid w:val="002E56B2"/>
    <w:rsid w:val="002F70C7"/>
    <w:rsid w:val="00333A03"/>
    <w:rsid w:val="0036017F"/>
    <w:rsid w:val="00364FF0"/>
    <w:rsid w:val="00372C42"/>
    <w:rsid w:val="00374206"/>
    <w:rsid w:val="003853D5"/>
    <w:rsid w:val="003860CD"/>
    <w:rsid w:val="00391C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57B5"/>
    <w:rsid w:val="005402E6"/>
    <w:rsid w:val="00596636"/>
    <w:rsid w:val="005A1871"/>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17A95"/>
    <w:rsid w:val="008235B8"/>
    <w:rsid w:val="00833CDC"/>
    <w:rsid w:val="00847AA6"/>
    <w:rsid w:val="00886A9C"/>
    <w:rsid w:val="00893009"/>
    <w:rsid w:val="008A4266"/>
    <w:rsid w:val="008B6818"/>
    <w:rsid w:val="0090553C"/>
    <w:rsid w:val="00923568"/>
    <w:rsid w:val="0092544A"/>
    <w:rsid w:val="00940050"/>
    <w:rsid w:val="00950AC0"/>
    <w:rsid w:val="00963C00"/>
    <w:rsid w:val="009E7683"/>
    <w:rsid w:val="00A026A4"/>
    <w:rsid w:val="00A15007"/>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D17509"/>
    <w:rsid w:val="00D21A33"/>
    <w:rsid w:val="00D26A39"/>
    <w:rsid w:val="00D27938"/>
    <w:rsid w:val="00D650B1"/>
    <w:rsid w:val="00D87C2D"/>
    <w:rsid w:val="00DA424F"/>
    <w:rsid w:val="00DD1241"/>
    <w:rsid w:val="00DD1E0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463A9"/>
    <w:rsid w:val="00F5621C"/>
    <w:rsid w:val="00F80F79"/>
    <w:rsid w:val="00F832FF"/>
    <w:rsid w:val="00F90819"/>
    <w:rsid w:val="00FA5B16"/>
    <w:rsid w:val="00FB2ED1"/>
    <w:rsid w:val="00FC588E"/>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2244</TotalTime>
  <Pages>12</Pages>
  <Words>3444</Words>
  <Characters>19636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128</cp:revision>
  <cp:lastPrinted>2019-04-01T04:42:00Z</cp:lastPrinted>
  <dcterms:created xsi:type="dcterms:W3CDTF">2016-10-11T09:12:00Z</dcterms:created>
  <dcterms:modified xsi:type="dcterms:W3CDTF">2019-04-02T06:39:00Z</dcterms:modified>
</cp:coreProperties>
</file>