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4A9FFD40" w:rsidR="00AD23B9" w:rsidRPr="006659AC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E607C9">
              <w:rPr>
                <w:rFonts w:ascii="Arial" w:hAnsi="Arial" w:cs="Arial"/>
                <w:bCs/>
                <w:sz w:val="36"/>
              </w:rPr>
              <w:t>Е</w:t>
            </w:r>
          </w:p>
          <w:p w14:paraId="781A7F11" w14:textId="77777777" w:rsidR="001C49F4" w:rsidRPr="006A6C2F" w:rsidRDefault="001C49F4" w:rsidP="00C72274"/>
          <w:p w14:paraId="2B89B30D" w14:textId="056A5108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E607C9">
              <w:rPr>
                <w:rFonts w:cs="Arial"/>
                <w:sz w:val="26"/>
                <w:szCs w:val="26"/>
                <w:u w:val="single"/>
              </w:rPr>
              <w:t>09.09.2020</w:t>
            </w:r>
            <w:r>
              <w:rPr>
                <w:rFonts w:cs="Arial"/>
                <w:sz w:val="26"/>
                <w:szCs w:val="26"/>
              </w:rPr>
              <w:t>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E607C9">
              <w:rPr>
                <w:rFonts w:cs="Arial"/>
                <w:sz w:val="26"/>
                <w:szCs w:val="26"/>
                <w:u w:val="single"/>
              </w:rPr>
              <w:t>405-п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866AE3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866AE3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866AE3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4308D112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</w:t>
      </w:r>
      <w:r w:rsidR="00944603">
        <w:rPr>
          <w:rFonts w:cs="Arial"/>
          <w:sz w:val="26"/>
          <w:szCs w:val="26"/>
        </w:rPr>
        <w:t xml:space="preserve"> </w:t>
      </w:r>
      <w:r w:rsidR="00411F58">
        <w:rPr>
          <w:rFonts w:cs="Arial"/>
          <w:sz w:val="26"/>
          <w:szCs w:val="26"/>
        </w:rPr>
        <w:t>140-п</w:t>
      </w:r>
      <w:r w:rsidR="00944603">
        <w:rPr>
          <w:rFonts w:cs="Arial"/>
          <w:sz w:val="26"/>
          <w:szCs w:val="26"/>
        </w:rPr>
        <w:t>, от 10.06.2020 № 239-п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 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F75659" w:rsidRPr="004D1183">
        <w:rPr>
          <w:rFonts w:cs="Arial"/>
          <w:sz w:val="26"/>
          <w:szCs w:val="26"/>
        </w:rPr>
        <w:t>Р.Р.</w:t>
      </w:r>
      <w:r w:rsidR="00547096" w:rsidRPr="004D1183">
        <w:rPr>
          <w:rFonts w:cs="Arial"/>
          <w:sz w:val="26"/>
          <w:szCs w:val="26"/>
        </w:rPr>
        <w:t xml:space="preserve"> </w:t>
      </w:r>
      <w:r w:rsidR="00F75659" w:rsidRPr="004D1183">
        <w:rPr>
          <w:rFonts w:cs="Arial"/>
          <w:sz w:val="26"/>
          <w:szCs w:val="26"/>
        </w:rPr>
        <w:t>Ахмадуллина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Pr="004D1183" w:rsidRDefault="00B06232" w:rsidP="00866AE3">
      <w:pPr>
        <w:suppressAutoHyphens/>
        <w:ind w:left="720" w:hanging="153"/>
        <w:rPr>
          <w:rFonts w:cs="Arial"/>
          <w:sz w:val="26"/>
          <w:szCs w:val="26"/>
        </w:rPr>
      </w:pPr>
    </w:p>
    <w:p w14:paraId="715D054E" w14:textId="77777777" w:rsidR="00866AE3" w:rsidRDefault="00866AE3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551C78FC" w14:textId="4C90D39D" w:rsidR="00B06232" w:rsidRPr="004D1183" w:rsidRDefault="00B06232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E607C9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866AE3">
        <w:rPr>
          <w:rFonts w:cs="Arial"/>
          <w:sz w:val="26"/>
          <w:szCs w:val="26"/>
        </w:rPr>
        <w:t xml:space="preserve"> </w:t>
      </w:r>
      <w:r w:rsidR="0032265D" w:rsidRPr="004D1183">
        <w:rPr>
          <w:rFonts w:cs="Arial"/>
          <w:sz w:val="26"/>
          <w:szCs w:val="26"/>
        </w:rPr>
        <w:t xml:space="preserve"> </w:t>
      </w:r>
      <w:r w:rsidR="00E607C9">
        <w:rPr>
          <w:rFonts w:cs="Arial"/>
          <w:sz w:val="26"/>
          <w:szCs w:val="26"/>
        </w:rPr>
        <w:t xml:space="preserve">А.А. Бочко </w:t>
      </w:r>
      <w:bookmarkStart w:id="0" w:name="_GoBack"/>
      <w:bookmarkEnd w:id="0"/>
    </w:p>
    <w:p w14:paraId="620A66A8" w14:textId="77777777" w:rsidR="004D1183" w:rsidRPr="004D1183" w:rsidRDefault="004D1183" w:rsidP="00411F58">
      <w:pPr>
        <w:ind w:firstLine="0"/>
        <w:rPr>
          <w:rFonts w:cs="Arial"/>
          <w:sz w:val="26"/>
          <w:szCs w:val="26"/>
        </w:rPr>
      </w:pPr>
    </w:p>
    <w:sectPr w:rsidR="004D1183" w:rsidRPr="004D1183" w:rsidSect="00866AE3">
      <w:headerReference w:type="even" r:id="rId9"/>
      <w:pgSz w:w="11906" w:h="16838"/>
      <w:pgMar w:top="993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B4B1C" w14:textId="77777777" w:rsidR="00DF58FF" w:rsidRDefault="00DF58FF">
      <w:r>
        <w:separator/>
      </w:r>
    </w:p>
  </w:endnote>
  <w:endnote w:type="continuationSeparator" w:id="0">
    <w:p w14:paraId="6D58A604" w14:textId="77777777" w:rsidR="00DF58FF" w:rsidRDefault="00DF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94A13" w14:textId="77777777" w:rsidR="00DF58FF" w:rsidRDefault="00DF58FF">
      <w:r>
        <w:separator/>
      </w:r>
    </w:p>
  </w:footnote>
  <w:footnote w:type="continuationSeparator" w:id="0">
    <w:p w14:paraId="658EF92C" w14:textId="77777777" w:rsidR="00DF58FF" w:rsidRDefault="00DF5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DF58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57C50"/>
    <w:rsid w:val="00866AE3"/>
    <w:rsid w:val="00883684"/>
    <w:rsid w:val="00893C55"/>
    <w:rsid w:val="008C4923"/>
    <w:rsid w:val="008D0543"/>
    <w:rsid w:val="008E4EAC"/>
    <w:rsid w:val="008F76C2"/>
    <w:rsid w:val="00920DD2"/>
    <w:rsid w:val="00944603"/>
    <w:rsid w:val="00984C35"/>
    <w:rsid w:val="00996618"/>
    <w:rsid w:val="009A32B6"/>
    <w:rsid w:val="009E1A13"/>
    <w:rsid w:val="009E3501"/>
    <w:rsid w:val="00A02BF9"/>
    <w:rsid w:val="00A32EC7"/>
    <w:rsid w:val="00A406D1"/>
    <w:rsid w:val="00A45EAA"/>
    <w:rsid w:val="00A46889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700D8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DF58FF"/>
    <w:rsid w:val="00E04D2F"/>
    <w:rsid w:val="00E16922"/>
    <w:rsid w:val="00E3256E"/>
    <w:rsid w:val="00E607C9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78D0B-5C9A-4830-9E9E-98E9F769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94</cp:revision>
  <cp:lastPrinted>2020-08-17T07:37:00Z</cp:lastPrinted>
  <dcterms:created xsi:type="dcterms:W3CDTF">2017-07-17T07:47:00Z</dcterms:created>
  <dcterms:modified xsi:type="dcterms:W3CDTF">2020-09-11T04:15:00Z</dcterms:modified>
</cp:coreProperties>
</file>