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D6" w:rsidRDefault="0067366C" w:rsidP="0067366C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</w:t>
      </w:r>
      <w:r>
        <w:rPr>
          <w:rFonts w:ascii="Arial" w:hAnsi="Arial" w:cs="Arial"/>
          <w:sz w:val="26"/>
          <w:szCs w:val="26"/>
        </w:rPr>
        <w:br/>
        <w:t xml:space="preserve">к прогнозу социально – экономического развития муниципального образования городское поселение Пойковский на долгосрочный период </w:t>
      </w:r>
    </w:p>
    <w:p w:rsidR="00584788" w:rsidRDefault="00584788" w:rsidP="00AC7D0A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584788">
        <w:rPr>
          <w:rFonts w:ascii="Arial" w:hAnsi="Arial" w:cs="Arial"/>
          <w:sz w:val="26"/>
          <w:szCs w:val="26"/>
        </w:rPr>
        <w:t>При разработке прогноза применены прогнозные показатели инфляции и индексы-дефляторы цен по видам экономической деятельности, рекомендованные Минэкономразвития России.</w:t>
      </w:r>
    </w:p>
    <w:p w:rsidR="00AC7D0A" w:rsidRDefault="00AC7D0A" w:rsidP="00AC7D0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Основные направления социально – экономического развития городского поселения Пойковский и целевые показатели Прогноза</w:t>
      </w:r>
    </w:p>
    <w:p w:rsidR="001619B5" w:rsidRDefault="0067366C" w:rsidP="001619B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Основными направлениями социально – экономического развития городского поселения Пойковский </w:t>
      </w:r>
      <w:r w:rsidR="001619B5">
        <w:rPr>
          <w:rFonts w:ascii="Arial" w:hAnsi="Arial" w:cs="Arial"/>
          <w:sz w:val="26"/>
          <w:szCs w:val="26"/>
        </w:rPr>
        <w:t>на долгосрочный период:</w:t>
      </w:r>
    </w:p>
    <w:p w:rsidR="001619B5" w:rsidRDefault="001619B5" w:rsidP="0058478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развитие эффективной, сбалансированной экономики;</w:t>
      </w:r>
    </w:p>
    <w:p w:rsidR="001619B5" w:rsidRDefault="001619B5" w:rsidP="00584788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создание благоприятных условий для жизни граждан.</w:t>
      </w:r>
    </w:p>
    <w:p w:rsidR="001619B5" w:rsidRDefault="001619B5" w:rsidP="001619B5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Прогнозе приведены показатели, характеризующие реализацию данных направлений.</w:t>
      </w:r>
    </w:p>
    <w:p w:rsidR="001619B5" w:rsidRDefault="001619B5" w:rsidP="001619B5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Демографическая ситуация</w:t>
      </w:r>
    </w:p>
    <w:p w:rsidR="004B7728" w:rsidRDefault="004B7728" w:rsidP="001619B5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Численность населения городского поселения Пойковский на 1 января 2020 года составляет 26,3 тыс. человек.</w:t>
      </w:r>
    </w:p>
    <w:p w:rsidR="004B7728" w:rsidRDefault="004B7728" w:rsidP="004B7728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Среднегодовая численность населения за 2019 год составила 26,2 тыс. человек. По оценке в 2020 году данный показатель составит 26,3 тыс. человек.</w:t>
      </w:r>
    </w:p>
    <w:p w:rsidR="004B7728" w:rsidRDefault="004B7728" w:rsidP="004B7728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прогнозном периоде 2021-2027 годы ожидается рост численности населения до 27,4 тыс. человек за счет естественного прироста населения.</w:t>
      </w:r>
    </w:p>
    <w:p w:rsidR="00CC1E29" w:rsidRDefault="00CC1E29" w:rsidP="00CC1E29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Сельское хозяйство </w:t>
      </w:r>
    </w:p>
    <w:p w:rsidR="00A45AF7" w:rsidRDefault="00643C8C" w:rsidP="00643C8C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643C8C">
        <w:rPr>
          <w:rFonts w:ascii="Arial" w:hAnsi="Arial" w:cs="Arial"/>
          <w:sz w:val="26"/>
          <w:szCs w:val="26"/>
        </w:rPr>
        <w:t>В целях поддержки сельскохозяйственного производства на территории района действуют две программы, муниципальная программа Нефтеюганского района «Развитие агропромышленного комплекса и рынков сельскохозяйственной продукции, сырья и продовольствия в Нефтеюган</w:t>
      </w:r>
      <w:r>
        <w:rPr>
          <w:rFonts w:ascii="Arial" w:hAnsi="Arial" w:cs="Arial"/>
          <w:sz w:val="26"/>
          <w:szCs w:val="26"/>
        </w:rPr>
        <w:t xml:space="preserve">ском районе в 2017-2020 годах» </w:t>
      </w:r>
      <w:r w:rsidRPr="00643C8C">
        <w:rPr>
          <w:rFonts w:ascii="Arial" w:hAnsi="Arial" w:cs="Arial"/>
          <w:sz w:val="26"/>
          <w:szCs w:val="26"/>
        </w:rPr>
        <w:t>и государственная программа Ханты-Мансийского автономного округа – Югры «Развитие агропромышленного комплекса и рынков сельскохозяйственной продукции, сырья и продовольствия в Ханты-Мансийском автономном округе – Югре в 2018-2025 годы и на плановый период до 2030 года».</w:t>
      </w:r>
    </w:p>
    <w:p w:rsidR="004B7728" w:rsidRDefault="004B7728" w:rsidP="004B7728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Объем продукции сельского хозяйства в 2019 году </w:t>
      </w:r>
      <w:r w:rsidRPr="003A153F">
        <w:rPr>
          <w:rFonts w:ascii="Arial" w:hAnsi="Arial" w:cs="Arial"/>
          <w:sz w:val="26"/>
          <w:szCs w:val="26"/>
        </w:rPr>
        <w:t xml:space="preserve">(без учета населения) </w:t>
      </w:r>
      <w:r>
        <w:rPr>
          <w:rFonts w:ascii="Arial" w:hAnsi="Arial" w:cs="Arial"/>
          <w:sz w:val="26"/>
          <w:szCs w:val="26"/>
        </w:rPr>
        <w:t>составил 23,8 млн. рублей, индекс производства 151,6%.</w:t>
      </w:r>
      <w:r w:rsidRPr="009C0E4D">
        <w:t xml:space="preserve"> </w:t>
      </w:r>
      <w:r>
        <w:rPr>
          <w:rFonts w:ascii="Arial" w:hAnsi="Arial" w:cs="Arial"/>
          <w:sz w:val="26"/>
          <w:szCs w:val="26"/>
        </w:rPr>
        <w:t>В долгосрочном периоде к 2027</w:t>
      </w:r>
      <w:r w:rsidRPr="009C0E4D">
        <w:rPr>
          <w:rFonts w:ascii="Arial" w:hAnsi="Arial" w:cs="Arial"/>
          <w:sz w:val="26"/>
          <w:szCs w:val="26"/>
        </w:rPr>
        <w:t xml:space="preserve"> году прогно</w:t>
      </w:r>
      <w:r>
        <w:rPr>
          <w:rFonts w:ascii="Arial" w:hAnsi="Arial" w:cs="Arial"/>
          <w:sz w:val="26"/>
          <w:szCs w:val="26"/>
        </w:rPr>
        <w:t xml:space="preserve">зируется увеличение показателя </w:t>
      </w:r>
      <w:r w:rsidRPr="009C0E4D">
        <w:rPr>
          <w:rFonts w:ascii="Arial" w:hAnsi="Arial" w:cs="Arial"/>
          <w:sz w:val="26"/>
          <w:szCs w:val="26"/>
        </w:rPr>
        <w:t xml:space="preserve">до </w:t>
      </w:r>
      <w:r>
        <w:rPr>
          <w:rFonts w:ascii="Arial" w:hAnsi="Arial" w:cs="Arial"/>
          <w:sz w:val="26"/>
          <w:szCs w:val="26"/>
        </w:rPr>
        <w:t>30,7</w:t>
      </w:r>
      <w:r w:rsidRPr="009C0E4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млн</w:t>
      </w:r>
      <w:r w:rsidRPr="009C0E4D">
        <w:rPr>
          <w:rFonts w:ascii="Arial" w:hAnsi="Arial" w:cs="Arial"/>
          <w:sz w:val="26"/>
          <w:szCs w:val="26"/>
        </w:rPr>
        <w:t xml:space="preserve">. рублей, индекс производства достигнет </w:t>
      </w:r>
      <w:r>
        <w:rPr>
          <w:rFonts w:ascii="Arial" w:hAnsi="Arial" w:cs="Arial"/>
          <w:sz w:val="26"/>
          <w:szCs w:val="26"/>
        </w:rPr>
        <w:t>100</w:t>
      </w:r>
      <w:r w:rsidRPr="009C0E4D">
        <w:rPr>
          <w:rFonts w:ascii="Arial" w:hAnsi="Arial" w:cs="Arial"/>
          <w:sz w:val="26"/>
          <w:szCs w:val="26"/>
        </w:rPr>
        <w:t>%</w:t>
      </w:r>
      <w:r>
        <w:rPr>
          <w:rFonts w:ascii="Arial" w:hAnsi="Arial" w:cs="Arial"/>
          <w:sz w:val="26"/>
          <w:szCs w:val="26"/>
        </w:rPr>
        <w:t>.</w:t>
      </w:r>
    </w:p>
    <w:p w:rsidR="002838A6" w:rsidRDefault="002838A6" w:rsidP="002838A6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Строительство и инвестиции </w:t>
      </w:r>
    </w:p>
    <w:p w:rsidR="0090558D" w:rsidRDefault="004B7728" w:rsidP="004B7728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 2019 год о</w:t>
      </w:r>
      <w:r w:rsidRPr="000272A3">
        <w:rPr>
          <w:rFonts w:ascii="Arial" w:hAnsi="Arial" w:cs="Arial"/>
          <w:sz w:val="26"/>
          <w:szCs w:val="26"/>
        </w:rPr>
        <w:t>бъем инвестиций (в основной капитал) по крупным и ср</w:t>
      </w:r>
      <w:r>
        <w:rPr>
          <w:rFonts w:ascii="Arial" w:hAnsi="Arial" w:cs="Arial"/>
          <w:sz w:val="26"/>
          <w:szCs w:val="26"/>
        </w:rPr>
        <w:t>ед</w:t>
      </w:r>
      <w:r w:rsidRPr="000272A3">
        <w:rPr>
          <w:rFonts w:ascii="Arial" w:hAnsi="Arial" w:cs="Arial"/>
          <w:sz w:val="26"/>
          <w:szCs w:val="26"/>
        </w:rPr>
        <w:t xml:space="preserve">ним предприятиям в целом по Нефтеюганскому району </w:t>
      </w:r>
      <w:r>
        <w:rPr>
          <w:rFonts w:ascii="Arial" w:hAnsi="Arial" w:cs="Arial"/>
          <w:sz w:val="26"/>
          <w:szCs w:val="26"/>
        </w:rPr>
        <w:t xml:space="preserve">составил 140 638,2 млн. рублей или 97,5% к уровню 2018 года в сопоставимых ценах. </w:t>
      </w:r>
    </w:p>
    <w:p w:rsidR="00CA5E7C" w:rsidRDefault="00CA5E7C" w:rsidP="00CA5E7C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В долгосрочном периоде предусматривается стабильный рост инвестиций в основной капитал, индекс физического объема к 2027 году составит 100%.</w:t>
      </w:r>
    </w:p>
    <w:p w:rsidR="0016140C" w:rsidRDefault="0016140C" w:rsidP="0016140C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Бюджет городского поселения Пойковский</w:t>
      </w:r>
    </w:p>
    <w:p w:rsidR="0016140C" w:rsidRDefault="0016140C" w:rsidP="0016140C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Доходы</w:t>
      </w:r>
    </w:p>
    <w:p w:rsidR="0016140C" w:rsidRDefault="0016140C" w:rsidP="0016140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16140C">
        <w:rPr>
          <w:rFonts w:ascii="Arial" w:hAnsi="Arial" w:cs="Arial"/>
          <w:sz w:val="26"/>
          <w:szCs w:val="26"/>
        </w:rPr>
        <w:t>Общий ожидаемый объем доходов</w:t>
      </w:r>
      <w:r>
        <w:rPr>
          <w:rFonts w:ascii="Arial" w:hAnsi="Arial" w:cs="Arial"/>
          <w:sz w:val="26"/>
          <w:szCs w:val="26"/>
        </w:rPr>
        <w:t xml:space="preserve"> бюджета </w:t>
      </w:r>
      <w:r w:rsidR="00C0485C">
        <w:rPr>
          <w:rFonts w:ascii="Arial" w:hAnsi="Arial" w:cs="Arial"/>
          <w:sz w:val="26"/>
          <w:szCs w:val="26"/>
        </w:rPr>
        <w:t>городского поселения Пойковский</w:t>
      </w:r>
      <w:r>
        <w:rPr>
          <w:rFonts w:ascii="Arial" w:hAnsi="Arial" w:cs="Arial"/>
          <w:sz w:val="26"/>
          <w:szCs w:val="26"/>
        </w:rPr>
        <w:t xml:space="preserve"> </w:t>
      </w:r>
      <w:r w:rsidRPr="0016140C">
        <w:rPr>
          <w:rFonts w:ascii="Arial" w:hAnsi="Arial" w:cs="Arial"/>
          <w:sz w:val="26"/>
          <w:szCs w:val="26"/>
        </w:rPr>
        <w:t>на 20</w:t>
      </w:r>
      <w:r w:rsidR="00CA5E7C">
        <w:rPr>
          <w:rFonts w:ascii="Arial" w:hAnsi="Arial" w:cs="Arial"/>
          <w:sz w:val="26"/>
          <w:szCs w:val="26"/>
        </w:rPr>
        <w:t>20</w:t>
      </w:r>
      <w:r w:rsidRPr="0016140C">
        <w:rPr>
          <w:rFonts w:ascii="Arial" w:hAnsi="Arial" w:cs="Arial"/>
          <w:sz w:val="26"/>
          <w:szCs w:val="26"/>
        </w:rPr>
        <w:t xml:space="preserve"> год </w:t>
      </w:r>
      <w:r w:rsidR="00AC0DDB">
        <w:rPr>
          <w:rFonts w:ascii="Arial" w:hAnsi="Arial" w:cs="Arial"/>
          <w:sz w:val="26"/>
          <w:szCs w:val="26"/>
        </w:rPr>
        <w:t>выше</w:t>
      </w:r>
      <w:r w:rsidRPr="0016140C">
        <w:rPr>
          <w:rFonts w:ascii="Arial" w:hAnsi="Arial" w:cs="Arial"/>
          <w:sz w:val="26"/>
          <w:szCs w:val="26"/>
        </w:rPr>
        <w:t xml:space="preserve"> уровня 201</w:t>
      </w:r>
      <w:r w:rsidR="00CA5E7C">
        <w:rPr>
          <w:rFonts w:ascii="Arial" w:hAnsi="Arial" w:cs="Arial"/>
          <w:sz w:val="26"/>
          <w:szCs w:val="26"/>
        </w:rPr>
        <w:t>9</w:t>
      </w:r>
      <w:r w:rsidRPr="0016140C">
        <w:rPr>
          <w:rFonts w:ascii="Arial" w:hAnsi="Arial" w:cs="Arial"/>
          <w:sz w:val="26"/>
          <w:szCs w:val="26"/>
        </w:rPr>
        <w:t xml:space="preserve"> года за счет </w:t>
      </w:r>
      <w:r w:rsidR="005E7E7D">
        <w:rPr>
          <w:rFonts w:ascii="Arial" w:hAnsi="Arial" w:cs="Arial"/>
          <w:sz w:val="26"/>
          <w:szCs w:val="26"/>
        </w:rPr>
        <w:t>увеличения доходов</w:t>
      </w:r>
      <w:r w:rsidR="007419A5">
        <w:rPr>
          <w:rFonts w:ascii="Arial" w:hAnsi="Arial" w:cs="Arial"/>
          <w:sz w:val="26"/>
          <w:szCs w:val="26"/>
        </w:rPr>
        <w:t xml:space="preserve"> </w:t>
      </w:r>
      <w:r w:rsidRPr="0016140C">
        <w:rPr>
          <w:rFonts w:ascii="Arial" w:hAnsi="Arial" w:cs="Arial"/>
          <w:sz w:val="26"/>
          <w:szCs w:val="26"/>
        </w:rPr>
        <w:t>от</w:t>
      </w:r>
      <w:r w:rsidR="005E7E7D">
        <w:rPr>
          <w:rFonts w:ascii="Arial" w:hAnsi="Arial" w:cs="Arial"/>
          <w:sz w:val="26"/>
          <w:szCs w:val="26"/>
        </w:rPr>
        <w:t xml:space="preserve"> использования имущества, находящегося в государственной и муниципальной собственности</w:t>
      </w:r>
      <w:r w:rsidRPr="0016140C">
        <w:rPr>
          <w:rFonts w:ascii="Arial" w:hAnsi="Arial" w:cs="Arial"/>
          <w:sz w:val="26"/>
          <w:szCs w:val="26"/>
        </w:rPr>
        <w:t xml:space="preserve"> и составляет </w:t>
      </w:r>
      <w:r w:rsidR="00372B0D">
        <w:rPr>
          <w:rFonts w:ascii="Arial" w:hAnsi="Arial" w:cs="Arial"/>
          <w:sz w:val="26"/>
          <w:szCs w:val="26"/>
        </w:rPr>
        <w:t>4</w:t>
      </w:r>
      <w:r w:rsidR="00CA5E7C">
        <w:rPr>
          <w:rFonts w:ascii="Arial" w:hAnsi="Arial" w:cs="Arial"/>
          <w:sz w:val="26"/>
          <w:szCs w:val="26"/>
        </w:rPr>
        <w:t>55 159</w:t>
      </w:r>
      <w:r w:rsidR="00372B0D">
        <w:rPr>
          <w:rFonts w:ascii="Arial" w:hAnsi="Arial" w:cs="Arial"/>
          <w:sz w:val="26"/>
          <w:szCs w:val="26"/>
        </w:rPr>
        <w:t>,6 тыс</w:t>
      </w:r>
      <w:r>
        <w:rPr>
          <w:rFonts w:ascii="Arial" w:hAnsi="Arial" w:cs="Arial"/>
          <w:sz w:val="26"/>
          <w:szCs w:val="26"/>
        </w:rPr>
        <w:t>. рублей.</w:t>
      </w:r>
    </w:p>
    <w:p w:rsidR="0016140C" w:rsidRDefault="00505BA7" w:rsidP="00C0485C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Прогнозные назначения на 2021-2027</w:t>
      </w:r>
      <w:r w:rsidR="0016140C" w:rsidRPr="0016140C">
        <w:rPr>
          <w:rFonts w:ascii="Arial" w:hAnsi="Arial" w:cs="Arial"/>
          <w:sz w:val="26"/>
          <w:szCs w:val="26"/>
        </w:rPr>
        <w:t xml:space="preserve"> годы </w:t>
      </w:r>
      <w:r>
        <w:rPr>
          <w:rFonts w:ascii="Arial" w:hAnsi="Arial" w:cs="Arial"/>
          <w:sz w:val="26"/>
          <w:szCs w:val="26"/>
        </w:rPr>
        <w:t>увеличены</w:t>
      </w:r>
      <w:r w:rsidR="0016140C" w:rsidRPr="0016140C">
        <w:rPr>
          <w:rFonts w:ascii="Arial" w:hAnsi="Arial" w:cs="Arial"/>
          <w:sz w:val="26"/>
          <w:szCs w:val="26"/>
        </w:rPr>
        <w:t xml:space="preserve"> по сравне</w:t>
      </w:r>
      <w:r>
        <w:rPr>
          <w:rFonts w:ascii="Arial" w:hAnsi="Arial" w:cs="Arial"/>
          <w:sz w:val="26"/>
          <w:szCs w:val="26"/>
        </w:rPr>
        <w:t>нию                       с 2019</w:t>
      </w:r>
      <w:r w:rsidR="0016140C" w:rsidRPr="0016140C">
        <w:rPr>
          <w:rFonts w:ascii="Arial" w:hAnsi="Arial" w:cs="Arial"/>
          <w:sz w:val="26"/>
          <w:szCs w:val="26"/>
        </w:rPr>
        <w:t xml:space="preserve"> годом</w:t>
      </w:r>
      <w:r w:rsidR="00C9673E">
        <w:rPr>
          <w:rFonts w:ascii="Arial" w:hAnsi="Arial" w:cs="Arial"/>
          <w:sz w:val="26"/>
          <w:szCs w:val="26"/>
        </w:rPr>
        <w:t xml:space="preserve"> за счет повышения</w:t>
      </w:r>
      <w:r w:rsidR="0016140C" w:rsidRPr="0016140C">
        <w:rPr>
          <w:rFonts w:ascii="Arial" w:hAnsi="Arial" w:cs="Arial"/>
          <w:sz w:val="26"/>
          <w:szCs w:val="26"/>
        </w:rPr>
        <w:t xml:space="preserve"> планируемых безвозмездных поступлений от других бюджетов бюджетной системы Российской Федерации.</w:t>
      </w:r>
    </w:p>
    <w:p w:rsidR="005817C2" w:rsidRPr="005817C2" w:rsidRDefault="005817C2" w:rsidP="005817C2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5817C2">
        <w:rPr>
          <w:rFonts w:ascii="Arial" w:eastAsia="Times New Roman" w:hAnsi="Arial" w:cs="Arial"/>
          <w:sz w:val="26"/>
          <w:szCs w:val="26"/>
          <w:lang w:eastAsia="ru-RU"/>
        </w:rPr>
        <w:t>Расходы</w:t>
      </w:r>
    </w:p>
    <w:p w:rsidR="005817C2" w:rsidRPr="005817C2" w:rsidRDefault="005817C2" w:rsidP="005817C2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C9673E" w:rsidRPr="005817C2" w:rsidRDefault="00C9673E" w:rsidP="00C9673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817C2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бюджетной политики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 в 2021-2027</w:t>
      </w:r>
      <w:r w:rsidRPr="005817C2">
        <w:rPr>
          <w:rFonts w:ascii="Arial" w:eastAsia="Times New Roman" w:hAnsi="Arial" w:cs="Arial"/>
          <w:sz w:val="26"/>
          <w:szCs w:val="26"/>
          <w:lang w:eastAsia="ru-RU"/>
        </w:rPr>
        <w:t xml:space="preserve"> годы в части формирования расходов бюджета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5817C2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направлена, в первую очередь, на решение задач и достижение национальных целей, обозначенных Президентом Российской Федерации, обеспечение стабильности и сбалансированности бюджета.</w:t>
      </w:r>
    </w:p>
    <w:p w:rsidR="005817C2" w:rsidRDefault="00C9673E" w:rsidP="005817C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817C2">
        <w:rPr>
          <w:rFonts w:ascii="Arial" w:eastAsia="Times New Roman" w:hAnsi="Arial" w:cs="Arial"/>
          <w:sz w:val="26"/>
          <w:szCs w:val="26"/>
          <w:lang w:eastAsia="ru-RU"/>
        </w:rPr>
        <w:t xml:space="preserve">          Также будет продолжена практика по реализации проекта инициативного бюджетирования Народный бюджет.</w:t>
      </w:r>
    </w:p>
    <w:p w:rsidR="00510EE8" w:rsidRPr="005817C2" w:rsidRDefault="00510EE8" w:rsidP="005817C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817C2" w:rsidRDefault="007C00D0" w:rsidP="007C00D0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Культура</w:t>
      </w:r>
    </w:p>
    <w:p w:rsidR="00510EE8" w:rsidRDefault="00510EE8" w:rsidP="00510EE8">
      <w:pPr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Городское поселение обеспечено услугами учреждения культурно – досугового типа.</w:t>
      </w:r>
    </w:p>
    <w:p w:rsidR="00510EE8" w:rsidRDefault="00897C96" w:rsidP="00510EE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97C96">
        <w:rPr>
          <w:rFonts w:ascii="Arial" w:hAnsi="Arial" w:cs="Arial"/>
          <w:sz w:val="26"/>
          <w:szCs w:val="26"/>
        </w:rPr>
        <w:t xml:space="preserve">На территории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897C96">
        <w:rPr>
          <w:rFonts w:ascii="Arial" w:hAnsi="Arial" w:cs="Arial"/>
          <w:sz w:val="26"/>
          <w:szCs w:val="26"/>
        </w:rPr>
        <w:t xml:space="preserve"> действу</w:t>
      </w:r>
      <w:r>
        <w:rPr>
          <w:rFonts w:ascii="Arial" w:hAnsi="Arial" w:cs="Arial"/>
          <w:sz w:val="26"/>
          <w:szCs w:val="26"/>
        </w:rPr>
        <w:t>е</w:t>
      </w:r>
      <w:r w:rsidRPr="00897C96">
        <w:rPr>
          <w:rFonts w:ascii="Arial" w:hAnsi="Arial" w:cs="Arial"/>
          <w:sz w:val="26"/>
          <w:szCs w:val="26"/>
        </w:rPr>
        <w:t>т учреждени</w:t>
      </w:r>
      <w:r>
        <w:rPr>
          <w:rFonts w:ascii="Arial" w:hAnsi="Arial" w:cs="Arial"/>
          <w:sz w:val="26"/>
          <w:szCs w:val="26"/>
        </w:rPr>
        <w:t>е</w:t>
      </w:r>
      <w:r w:rsidRPr="00897C96">
        <w:rPr>
          <w:rFonts w:ascii="Arial" w:hAnsi="Arial" w:cs="Arial"/>
          <w:sz w:val="26"/>
          <w:szCs w:val="26"/>
        </w:rPr>
        <w:t xml:space="preserve"> культуры, </w:t>
      </w:r>
      <w:r w:rsidR="00747F6B">
        <w:rPr>
          <w:rFonts w:ascii="Arial" w:hAnsi="Arial" w:cs="Arial"/>
          <w:sz w:val="26"/>
          <w:szCs w:val="26"/>
        </w:rPr>
        <w:t>городского поселения Пойковский:</w:t>
      </w:r>
    </w:p>
    <w:p w:rsidR="00747F6B" w:rsidRDefault="00747F6B" w:rsidP="00747F6B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747F6B">
        <w:rPr>
          <w:rFonts w:ascii="Arial" w:hAnsi="Arial" w:cs="Arial"/>
          <w:sz w:val="26"/>
          <w:szCs w:val="26"/>
        </w:rPr>
        <w:t xml:space="preserve">муниципальное бюджетное учреждение гп.Пойковский Центр культуры и досуга «Родники».  </w:t>
      </w:r>
    </w:p>
    <w:p w:rsidR="00185695" w:rsidRDefault="00185695" w:rsidP="00185695">
      <w:pPr>
        <w:pStyle w:val="a3"/>
        <w:tabs>
          <w:tab w:val="left" w:pos="851"/>
          <w:tab w:val="left" w:pos="993"/>
        </w:tabs>
        <w:ind w:left="709"/>
        <w:jc w:val="center"/>
        <w:rPr>
          <w:rFonts w:ascii="Arial" w:hAnsi="Arial" w:cs="Arial"/>
          <w:sz w:val="26"/>
          <w:szCs w:val="26"/>
        </w:rPr>
      </w:pPr>
      <w:r w:rsidRPr="00185695">
        <w:rPr>
          <w:rFonts w:ascii="Arial" w:hAnsi="Arial" w:cs="Arial"/>
          <w:sz w:val="26"/>
          <w:szCs w:val="26"/>
        </w:rPr>
        <w:t>Физическая культура и спорт</w:t>
      </w:r>
    </w:p>
    <w:p w:rsidR="00185695" w:rsidRPr="009636D2" w:rsidRDefault="00DA30E4" w:rsidP="009636D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97C96">
        <w:rPr>
          <w:rFonts w:ascii="Arial" w:hAnsi="Arial" w:cs="Arial"/>
          <w:sz w:val="26"/>
          <w:szCs w:val="26"/>
        </w:rPr>
        <w:t xml:space="preserve">На территории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897C96">
        <w:rPr>
          <w:rFonts w:ascii="Arial" w:hAnsi="Arial" w:cs="Arial"/>
          <w:sz w:val="26"/>
          <w:szCs w:val="26"/>
        </w:rPr>
        <w:t xml:space="preserve"> действу</w:t>
      </w:r>
      <w:r>
        <w:rPr>
          <w:rFonts w:ascii="Arial" w:hAnsi="Arial" w:cs="Arial"/>
          <w:sz w:val="26"/>
          <w:szCs w:val="26"/>
        </w:rPr>
        <w:t>е</w:t>
      </w:r>
      <w:r w:rsidRPr="00897C96">
        <w:rPr>
          <w:rFonts w:ascii="Arial" w:hAnsi="Arial" w:cs="Arial"/>
          <w:sz w:val="26"/>
          <w:szCs w:val="26"/>
        </w:rPr>
        <w:t>т учреждени</w:t>
      </w:r>
      <w:r>
        <w:rPr>
          <w:rFonts w:ascii="Arial" w:hAnsi="Arial" w:cs="Arial"/>
          <w:sz w:val="26"/>
          <w:szCs w:val="26"/>
        </w:rPr>
        <w:t>е</w:t>
      </w:r>
      <w:r w:rsidRPr="00897C96">
        <w:rPr>
          <w:rFonts w:ascii="Arial" w:hAnsi="Arial" w:cs="Arial"/>
          <w:sz w:val="26"/>
          <w:szCs w:val="26"/>
        </w:rPr>
        <w:t xml:space="preserve"> культуры, </w:t>
      </w:r>
      <w:r>
        <w:rPr>
          <w:rFonts w:ascii="Arial" w:hAnsi="Arial" w:cs="Arial"/>
          <w:sz w:val="26"/>
          <w:szCs w:val="26"/>
        </w:rPr>
        <w:t xml:space="preserve">городского поселения Пойковский </w:t>
      </w:r>
      <w:r w:rsidRPr="00DA30E4">
        <w:rPr>
          <w:rFonts w:ascii="Arial" w:hAnsi="Arial" w:cs="Arial"/>
          <w:sz w:val="26"/>
          <w:szCs w:val="26"/>
        </w:rPr>
        <w:t>действует 1 учреждение спорта – бюджетное учреждение Нефтеюганского района «Спортивное объединение «Атлант»</w:t>
      </w:r>
      <w:r w:rsidR="009636D2">
        <w:rPr>
          <w:rFonts w:ascii="Arial" w:hAnsi="Arial" w:cs="Arial"/>
          <w:sz w:val="26"/>
          <w:szCs w:val="26"/>
        </w:rPr>
        <w:t>.</w:t>
      </w:r>
    </w:p>
    <w:p w:rsidR="00883B56" w:rsidRDefault="00F06378" w:rsidP="00F06378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Труд и занятость </w:t>
      </w:r>
    </w:p>
    <w:p w:rsidR="00D531D7" w:rsidRDefault="00D531D7" w:rsidP="00D531D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75175">
        <w:rPr>
          <w:rFonts w:ascii="Arial" w:eastAsia="Times New Roman" w:hAnsi="Arial" w:cs="Arial"/>
          <w:sz w:val="26"/>
          <w:szCs w:val="26"/>
          <w:lang w:eastAsia="ru-RU"/>
        </w:rPr>
        <w:t>По данным КУ Ханты-Мансийского автономного округа – Югры «Нефтеюганский центр занятости населения» за январь</w:t>
      </w:r>
      <w:r>
        <w:rPr>
          <w:rFonts w:ascii="Arial" w:eastAsia="Times New Roman" w:hAnsi="Arial" w:cs="Arial"/>
          <w:sz w:val="26"/>
          <w:szCs w:val="26"/>
          <w:lang w:eastAsia="ru-RU"/>
        </w:rPr>
        <w:t>-декабрь 2019</w:t>
      </w:r>
      <w:r w:rsidRPr="00C75175">
        <w:rPr>
          <w:rFonts w:ascii="Arial" w:eastAsia="Times New Roman" w:hAnsi="Arial" w:cs="Arial"/>
          <w:sz w:val="26"/>
          <w:szCs w:val="26"/>
          <w:lang w:eastAsia="ru-RU"/>
        </w:rPr>
        <w:t xml:space="preserve"> года </w:t>
      </w:r>
      <w:r w:rsidRPr="00C75175">
        <w:rPr>
          <w:rFonts w:ascii="Arial" w:eastAsia="Times New Roman" w:hAnsi="Arial" w:cs="Arial"/>
          <w:sz w:val="26"/>
          <w:szCs w:val="26"/>
          <w:lang w:eastAsia="ru-RU"/>
        </w:rPr>
        <w:br/>
      </w:r>
      <w:r>
        <w:rPr>
          <w:rFonts w:ascii="Arial" w:eastAsia="Times New Roman" w:hAnsi="Arial" w:cs="Arial"/>
          <w:sz w:val="26"/>
          <w:szCs w:val="26"/>
          <w:lang w:eastAsia="ru-RU"/>
        </w:rPr>
        <w:t>уровень зарегистрированной безработицы составил 0,02%</w:t>
      </w:r>
      <w:r w:rsidRPr="00C75175">
        <w:rPr>
          <w:rFonts w:ascii="Arial" w:eastAsia="Times New Roman" w:hAnsi="Arial" w:cs="Arial"/>
          <w:sz w:val="26"/>
          <w:szCs w:val="26"/>
          <w:lang w:eastAsia="ru-RU"/>
        </w:rPr>
        <w:t xml:space="preserve">. Численность официально зарегистрированных </w:t>
      </w:r>
      <w:r>
        <w:rPr>
          <w:rFonts w:ascii="Arial" w:eastAsia="Times New Roman" w:hAnsi="Arial" w:cs="Arial"/>
          <w:sz w:val="26"/>
          <w:szCs w:val="26"/>
          <w:lang w:eastAsia="ru-RU"/>
        </w:rPr>
        <w:t>безработных граждан составила 5</w:t>
      </w:r>
      <w:r w:rsidRPr="00C75175">
        <w:rPr>
          <w:rFonts w:ascii="Arial" w:eastAsia="Times New Roman" w:hAnsi="Arial" w:cs="Arial"/>
          <w:sz w:val="26"/>
          <w:szCs w:val="26"/>
          <w:lang w:eastAsia="ru-RU"/>
        </w:rPr>
        <w:t xml:space="preserve"> человек.</w:t>
      </w:r>
    </w:p>
    <w:p w:rsidR="00853C2A" w:rsidRDefault="00853C2A" w:rsidP="00853C2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531D7" w:rsidRDefault="00D531D7" w:rsidP="00853C2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531D7" w:rsidRDefault="00D531D7" w:rsidP="00853C2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D531D7" w:rsidRPr="00853C2A" w:rsidRDefault="00D531D7" w:rsidP="00853C2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p w:rsidR="001B2A72" w:rsidRDefault="001B2A72" w:rsidP="001B2A72">
      <w:pPr>
        <w:ind w:firstLine="85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Уровень жизни населения</w:t>
      </w:r>
    </w:p>
    <w:p w:rsidR="00D531D7" w:rsidRDefault="00D531D7" w:rsidP="00D531D7">
      <w:pPr>
        <w:ind w:firstLine="85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Среднемесячная номинальная начисленная заработная плата в целом по Ханты – Мансийскому автономному округу – Югра за 2019</w:t>
      </w:r>
      <w:r w:rsidRPr="00EC27FA">
        <w:rPr>
          <w:rFonts w:ascii="Arial" w:hAnsi="Arial" w:cs="Arial"/>
          <w:sz w:val="26"/>
          <w:szCs w:val="26"/>
        </w:rPr>
        <w:t xml:space="preserve"> год составили </w:t>
      </w:r>
      <w:r>
        <w:rPr>
          <w:rFonts w:ascii="Arial" w:hAnsi="Arial" w:cs="Arial"/>
          <w:sz w:val="26"/>
          <w:szCs w:val="26"/>
        </w:rPr>
        <w:t>75 087,0 рублей или 104% к уровню 2018 года в сопоставимых ценах.</w:t>
      </w:r>
    </w:p>
    <w:p w:rsidR="00D531D7" w:rsidRPr="001619B5" w:rsidRDefault="00D531D7" w:rsidP="00D531D7">
      <w:pPr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Величина прожиточного минимума в среднем на душу населения в месяц за 2019 год составила 14 699,0 рублей.</w:t>
      </w:r>
    </w:p>
    <w:p w:rsidR="001619B5" w:rsidRPr="001619B5" w:rsidRDefault="001619B5" w:rsidP="001619B5">
      <w:pPr>
        <w:ind w:firstLine="851"/>
        <w:jc w:val="both"/>
        <w:rPr>
          <w:rFonts w:ascii="Arial" w:hAnsi="Arial" w:cs="Arial"/>
          <w:sz w:val="26"/>
          <w:szCs w:val="26"/>
        </w:rPr>
      </w:pPr>
    </w:p>
    <w:sectPr w:rsidR="001619B5" w:rsidRPr="001619B5" w:rsidSect="0067366C">
      <w:pgSz w:w="11906" w:h="16838"/>
      <w:pgMar w:top="1134" w:right="567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13C84"/>
    <w:multiLevelType w:val="hybridMultilevel"/>
    <w:tmpl w:val="C250157E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6E2D01"/>
    <w:multiLevelType w:val="hybridMultilevel"/>
    <w:tmpl w:val="512EAF88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15F539B"/>
    <w:multiLevelType w:val="hybridMultilevel"/>
    <w:tmpl w:val="1FB4C06C"/>
    <w:lvl w:ilvl="0" w:tplc="3D1CC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5C7"/>
    <w:rsid w:val="00025297"/>
    <w:rsid w:val="000272A3"/>
    <w:rsid w:val="00092E47"/>
    <w:rsid w:val="000B693A"/>
    <w:rsid w:val="0014091D"/>
    <w:rsid w:val="0016140C"/>
    <w:rsid w:val="001619B5"/>
    <w:rsid w:val="0017155C"/>
    <w:rsid w:val="00185695"/>
    <w:rsid w:val="001B2A72"/>
    <w:rsid w:val="002075C7"/>
    <w:rsid w:val="00232093"/>
    <w:rsid w:val="00276975"/>
    <w:rsid w:val="002838A6"/>
    <w:rsid w:val="0034289A"/>
    <w:rsid w:val="00372B0D"/>
    <w:rsid w:val="003A153F"/>
    <w:rsid w:val="0040318E"/>
    <w:rsid w:val="004B7728"/>
    <w:rsid w:val="00505BA7"/>
    <w:rsid w:val="00510EE8"/>
    <w:rsid w:val="005817C2"/>
    <w:rsid w:val="00584788"/>
    <w:rsid w:val="005C47F0"/>
    <w:rsid w:val="005E7E7D"/>
    <w:rsid w:val="00643C8C"/>
    <w:rsid w:val="0067366C"/>
    <w:rsid w:val="00710100"/>
    <w:rsid w:val="0073075A"/>
    <w:rsid w:val="007419A5"/>
    <w:rsid w:val="00747F6B"/>
    <w:rsid w:val="007C00D0"/>
    <w:rsid w:val="00831202"/>
    <w:rsid w:val="00853C2A"/>
    <w:rsid w:val="00883B56"/>
    <w:rsid w:val="00897C96"/>
    <w:rsid w:val="008E3390"/>
    <w:rsid w:val="0090558D"/>
    <w:rsid w:val="009636D2"/>
    <w:rsid w:val="009C0E4D"/>
    <w:rsid w:val="00A45AF7"/>
    <w:rsid w:val="00A600AA"/>
    <w:rsid w:val="00A96A9E"/>
    <w:rsid w:val="00AC0DDB"/>
    <w:rsid w:val="00AC1BBC"/>
    <w:rsid w:val="00AC44BA"/>
    <w:rsid w:val="00AC7D0A"/>
    <w:rsid w:val="00C0485C"/>
    <w:rsid w:val="00C25084"/>
    <w:rsid w:val="00C463D6"/>
    <w:rsid w:val="00C75175"/>
    <w:rsid w:val="00C9673E"/>
    <w:rsid w:val="00CA5E7C"/>
    <w:rsid w:val="00CC1E29"/>
    <w:rsid w:val="00D531D7"/>
    <w:rsid w:val="00DA30E4"/>
    <w:rsid w:val="00DB7227"/>
    <w:rsid w:val="00EF2654"/>
    <w:rsid w:val="00F06378"/>
    <w:rsid w:val="00F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FB34A-2B67-4017-8014-0B48C1D6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9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1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А. Вдовкин</dc:creator>
  <cp:keywords/>
  <dc:description/>
  <cp:lastModifiedBy>Лилия Титова Олеговна</cp:lastModifiedBy>
  <cp:revision>5</cp:revision>
  <cp:lastPrinted>2020-10-14T05:33:00Z</cp:lastPrinted>
  <dcterms:created xsi:type="dcterms:W3CDTF">2018-12-25T06:18:00Z</dcterms:created>
  <dcterms:modified xsi:type="dcterms:W3CDTF">2020-10-14T05:33:00Z</dcterms:modified>
</cp:coreProperties>
</file>