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033ABA" w:rsidTr="00033ABA">
        <w:tc>
          <w:tcPr>
            <w:tcW w:w="4390" w:type="dxa"/>
          </w:tcPr>
          <w:p w:rsidR="00033ABA" w:rsidRDefault="00033ABA"/>
        </w:tc>
        <w:tc>
          <w:tcPr>
            <w:tcW w:w="4955" w:type="dxa"/>
          </w:tcPr>
          <w:p w:rsidR="00033ABA" w:rsidRDefault="00033AB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Приложение № 1 </w:t>
            </w:r>
          </w:p>
          <w:p w:rsidR="00033ABA" w:rsidRPr="00033ABA" w:rsidRDefault="00033AB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 итогам социально – экономического развития муниципального образования городское поселение Пойковский за январь – март 2018 года и ожидаемым итогам за 2018 год</w:t>
            </w:r>
          </w:p>
        </w:tc>
      </w:tr>
    </w:tbl>
    <w:p w:rsidR="003F5C66" w:rsidRDefault="00033ABA" w:rsidP="00033ABA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"/>
          <w:szCs w:val="2"/>
        </w:rPr>
        <w:t>33</w:t>
      </w:r>
    </w:p>
    <w:p w:rsidR="00033ABA" w:rsidRDefault="00033ABA" w:rsidP="00033ABA">
      <w:pPr>
        <w:rPr>
          <w:rFonts w:ascii="Arial" w:hAnsi="Arial" w:cs="Arial"/>
          <w:sz w:val="26"/>
          <w:szCs w:val="26"/>
        </w:rPr>
      </w:pPr>
    </w:p>
    <w:p w:rsidR="00033ABA" w:rsidRDefault="00033ABA" w:rsidP="00033AB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  <w:r>
        <w:rPr>
          <w:rFonts w:ascii="Arial" w:hAnsi="Arial" w:cs="Arial"/>
          <w:sz w:val="26"/>
          <w:szCs w:val="26"/>
        </w:rPr>
        <w:br/>
        <w:t>к итогам социально – экономического развития муниципального образования городское поселение Пойковский за январь – март 2018 года и ожидаемым итогам за 2018 год</w:t>
      </w:r>
    </w:p>
    <w:p w:rsidR="00AC1B1B" w:rsidRDefault="00AC1B1B" w:rsidP="00AC1B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Default="00AC1B1B" w:rsidP="00990EB2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январе – марте 2018 года наблюдался рост основных показателей социально – экономического развития муниципального образования городское поселение Пойковский по сравнению с аналогичным периодом 2017 года:</w:t>
      </w:r>
    </w:p>
    <w:p w:rsidR="00990EB2" w:rsidRDefault="008D0088" w:rsidP="008D0088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</w:t>
      </w:r>
      <w:r w:rsidR="00990EB2">
        <w:rPr>
          <w:rFonts w:ascii="Arial" w:hAnsi="Arial" w:cs="Arial"/>
          <w:sz w:val="26"/>
          <w:szCs w:val="26"/>
        </w:rPr>
        <w:t xml:space="preserve">бъем инвестиций в основной капитал на </w:t>
      </w:r>
      <w:r>
        <w:rPr>
          <w:rFonts w:ascii="Arial" w:hAnsi="Arial" w:cs="Arial"/>
          <w:sz w:val="26"/>
          <w:szCs w:val="26"/>
        </w:rPr>
        <w:t>9,3% (в сопоставимых ценах);</w:t>
      </w:r>
    </w:p>
    <w:p w:rsidR="008D0088" w:rsidRDefault="008D0088" w:rsidP="008D0088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фонд оплаты труда государственных и муниципальных учреждений на 55,4% (в сопоставимых ценах).</w:t>
      </w:r>
    </w:p>
    <w:p w:rsidR="008D0088" w:rsidRDefault="008D0088" w:rsidP="008D0088">
      <w:pPr>
        <w:tabs>
          <w:tab w:val="left" w:pos="1134"/>
        </w:tabs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Демография</w:t>
      </w:r>
    </w:p>
    <w:p w:rsidR="008D0088" w:rsidRDefault="008D0088" w:rsidP="008D0088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Численность населения на 01.01.2018 составила 26,4 тыс. человек,</w:t>
      </w:r>
    </w:p>
    <w:p w:rsidR="008D0088" w:rsidRDefault="00BE2BD7" w:rsidP="008D0088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 январь – март 2018 года естественный прирост составил 46 человек (153,3% к аналогичному периоду 2017 года), миграционный приток 86 человек (76,1% к аналогичному периоду 2017 года).</w:t>
      </w:r>
    </w:p>
    <w:p w:rsidR="00BE2BD7" w:rsidRDefault="00BE2BD7" w:rsidP="00BE2BD7">
      <w:pPr>
        <w:tabs>
          <w:tab w:val="left" w:pos="1134"/>
        </w:tabs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Сельское хозяйство</w:t>
      </w:r>
    </w:p>
    <w:p w:rsidR="00BE2BD7" w:rsidRDefault="00BE2BD7" w:rsidP="00BE2BD7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Объем реализованной сельскохозяйственной продукции составил 10,6 тыс. рублей (</w:t>
      </w:r>
      <w:r w:rsidR="00A4232E">
        <w:rPr>
          <w:rFonts w:ascii="Arial" w:hAnsi="Arial" w:cs="Arial"/>
          <w:sz w:val="26"/>
          <w:szCs w:val="26"/>
        </w:rPr>
        <w:t>77,8</w:t>
      </w:r>
      <w:r>
        <w:rPr>
          <w:rFonts w:ascii="Arial" w:hAnsi="Arial" w:cs="Arial"/>
          <w:sz w:val="26"/>
          <w:szCs w:val="26"/>
        </w:rPr>
        <w:t>% к аналогичному периоду 2017 года)</w:t>
      </w:r>
      <w:r w:rsidR="00A4232E">
        <w:rPr>
          <w:rFonts w:ascii="Arial" w:hAnsi="Arial" w:cs="Arial"/>
          <w:sz w:val="26"/>
          <w:szCs w:val="26"/>
        </w:rPr>
        <w:t>.</w:t>
      </w:r>
    </w:p>
    <w:p w:rsidR="00A4232E" w:rsidRDefault="00A4232E" w:rsidP="00A4232E">
      <w:pPr>
        <w:tabs>
          <w:tab w:val="left" w:pos="1134"/>
        </w:tabs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Инвестиции</w:t>
      </w:r>
    </w:p>
    <w:p w:rsidR="00A4232E" w:rsidRDefault="00A4232E" w:rsidP="00A4232E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Объем инвестиций в основной капитал организаций муниципальных учреждений за счет всех источников финансирования составил 205,9 тыс. рублей (109,3% к аналогичному периоду 2017 года в сопоставимых ценах).</w:t>
      </w:r>
    </w:p>
    <w:p w:rsidR="00A4232E" w:rsidRDefault="00A4232E" w:rsidP="00A4232E">
      <w:pPr>
        <w:tabs>
          <w:tab w:val="left" w:pos="1134"/>
        </w:tabs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Уровень жизни населения</w:t>
      </w:r>
    </w:p>
    <w:p w:rsidR="00A4232E" w:rsidRPr="008D0088" w:rsidRDefault="00A4232E" w:rsidP="00A4232E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Среднемесячный фонд оплаты труда государственных и муниципальных учреждений за январь – март 2018 года составил 152,3 тыс. рублей или 155,4% к аналогичному периоду 2017 года.</w:t>
      </w:r>
    </w:p>
    <w:p w:rsidR="00033ABA" w:rsidRPr="00033ABA" w:rsidRDefault="00033ABA" w:rsidP="003E76B1">
      <w:pPr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033ABA" w:rsidRPr="00033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6B1" w:rsidRDefault="003E76B1" w:rsidP="003E76B1">
      <w:pPr>
        <w:spacing w:after="0" w:line="240" w:lineRule="auto"/>
      </w:pPr>
      <w:r>
        <w:separator/>
      </w:r>
    </w:p>
  </w:endnote>
  <w:endnote w:type="continuationSeparator" w:id="0">
    <w:p w:rsidR="003E76B1" w:rsidRDefault="003E76B1" w:rsidP="003E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6B1" w:rsidRDefault="003E76B1" w:rsidP="003E76B1">
      <w:pPr>
        <w:spacing w:after="0" w:line="240" w:lineRule="auto"/>
      </w:pPr>
      <w:r>
        <w:separator/>
      </w:r>
    </w:p>
  </w:footnote>
  <w:footnote w:type="continuationSeparator" w:id="0">
    <w:p w:rsidR="003E76B1" w:rsidRDefault="003E76B1" w:rsidP="003E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E7"/>
    <w:rsid w:val="00033ABA"/>
    <w:rsid w:val="003E76B1"/>
    <w:rsid w:val="003F5C66"/>
    <w:rsid w:val="008D0088"/>
    <w:rsid w:val="00990EB2"/>
    <w:rsid w:val="00A4232E"/>
    <w:rsid w:val="00AC1B1B"/>
    <w:rsid w:val="00BC58E7"/>
    <w:rsid w:val="00BE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9E7C3-7A25-4C57-B555-0B764800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6B1"/>
  </w:style>
  <w:style w:type="paragraph" w:styleId="a7">
    <w:name w:val="footer"/>
    <w:basedOn w:val="a"/>
    <w:link w:val="a8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6B1"/>
  </w:style>
  <w:style w:type="paragraph" w:styleId="a9">
    <w:name w:val="Balloon Text"/>
    <w:basedOn w:val="a"/>
    <w:link w:val="aa"/>
    <w:uiPriority w:val="99"/>
    <w:semiHidden/>
    <w:unhideWhenUsed/>
    <w:rsid w:val="003E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А. Вдовкин</dc:creator>
  <cp:keywords/>
  <dc:description/>
  <cp:lastModifiedBy>Владимир А. Вдовкин</cp:lastModifiedBy>
  <cp:revision>4</cp:revision>
  <cp:lastPrinted>2018-12-26T04:57:00Z</cp:lastPrinted>
  <dcterms:created xsi:type="dcterms:W3CDTF">2018-12-25T09:14:00Z</dcterms:created>
  <dcterms:modified xsi:type="dcterms:W3CDTF">2018-12-26T04:58:00Z</dcterms:modified>
</cp:coreProperties>
</file>