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C51" w:rsidRPr="00385856" w:rsidRDefault="001C4C51" w:rsidP="00C7328C">
      <w:pPr>
        <w:tabs>
          <w:tab w:val="left" w:pos="5103"/>
        </w:tabs>
        <w:ind w:firstLine="5103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Приложение </w:t>
      </w:r>
    </w:p>
    <w:p w:rsidR="001C4C51" w:rsidRPr="00385856" w:rsidRDefault="001C4C51" w:rsidP="00C7328C">
      <w:pPr>
        <w:ind w:left="5103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к </w:t>
      </w:r>
      <w:r w:rsidR="00874133" w:rsidRPr="00385856">
        <w:rPr>
          <w:rFonts w:ascii="Arial" w:hAnsi="Arial" w:cs="Arial"/>
          <w:sz w:val="26"/>
          <w:szCs w:val="26"/>
        </w:rPr>
        <w:t>распоряжени</w:t>
      </w:r>
      <w:r w:rsidR="000F0174" w:rsidRPr="00385856">
        <w:rPr>
          <w:rFonts w:ascii="Arial" w:hAnsi="Arial" w:cs="Arial"/>
          <w:sz w:val="26"/>
          <w:szCs w:val="26"/>
        </w:rPr>
        <w:t>ю А</w:t>
      </w:r>
      <w:r w:rsidRPr="00385856">
        <w:rPr>
          <w:rFonts w:ascii="Arial" w:hAnsi="Arial" w:cs="Arial"/>
          <w:sz w:val="26"/>
          <w:szCs w:val="26"/>
        </w:rPr>
        <w:t xml:space="preserve">дминистрации </w:t>
      </w:r>
      <w:r w:rsidR="000F0174" w:rsidRPr="00385856">
        <w:rPr>
          <w:rFonts w:ascii="Arial" w:hAnsi="Arial" w:cs="Arial"/>
          <w:sz w:val="26"/>
          <w:szCs w:val="26"/>
        </w:rPr>
        <w:t xml:space="preserve">городского поселения </w:t>
      </w:r>
      <w:r w:rsidR="00C7328C">
        <w:rPr>
          <w:rFonts w:ascii="Arial" w:hAnsi="Arial" w:cs="Arial"/>
          <w:sz w:val="26"/>
          <w:szCs w:val="26"/>
        </w:rPr>
        <w:t>П</w:t>
      </w:r>
      <w:r w:rsidR="000F0174" w:rsidRPr="00385856">
        <w:rPr>
          <w:rFonts w:ascii="Arial" w:hAnsi="Arial" w:cs="Arial"/>
          <w:sz w:val="26"/>
          <w:szCs w:val="26"/>
        </w:rPr>
        <w:t>ойковский</w:t>
      </w:r>
    </w:p>
    <w:p w:rsidR="00AD5585" w:rsidRPr="00A65202" w:rsidRDefault="001C4C51" w:rsidP="00C7328C">
      <w:pPr>
        <w:ind w:left="5103"/>
        <w:rPr>
          <w:rFonts w:ascii="Arial" w:eastAsiaTheme="minorHAnsi" w:hAnsi="Arial" w:cs="Arial"/>
          <w:sz w:val="26"/>
          <w:szCs w:val="26"/>
          <w:lang w:eastAsia="en-US"/>
        </w:rPr>
      </w:pPr>
      <w:r w:rsidRPr="00A65202">
        <w:rPr>
          <w:rFonts w:ascii="Arial" w:hAnsi="Arial" w:cs="Arial"/>
          <w:sz w:val="26"/>
          <w:szCs w:val="26"/>
        </w:rPr>
        <w:t>от</w:t>
      </w:r>
      <w:r w:rsidR="009F2EBF" w:rsidRPr="00A65202">
        <w:rPr>
          <w:rFonts w:ascii="Arial" w:hAnsi="Arial" w:cs="Arial"/>
          <w:sz w:val="26"/>
          <w:szCs w:val="26"/>
        </w:rPr>
        <w:t xml:space="preserve"> </w:t>
      </w:r>
      <w:r w:rsidR="00A65202" w:rsidRPr="00A65202">
        <w:rPr>
          <w:rFonts w:ascii="Arial" w:hAnsi="Arial" w:cs="Arial"/>
          <w:sz w:val="26"/>
          <w:szCs w:val="26"/>
          <w:u w:val="single"/>
        </w:rPr>
        <w:t>_</w:t>
      </w:r>
      <w:r w:rsidR="00FA25F4">
        <w:rPr>
          <w:rFonts w:ascii="Arial" w:hAnsi="Arial" w:cs="Arial"/>
          <w:sz w:val="26"/>
          <w:szCs w:val="26"/>
          <w:u w:val="single"/>
        </w:rPr>
        <w:t>06.08.2020</w:t>
      </w:r>
      <w:r w:rsidR="00A65202" w:rsidRPr="00A65202">
        <w:rPr>
          <w:rFonts w:ascii="Arial" w:hAnsi="Arial" w:cs="Arial"/>
          <w:sz w:val="26"/>
          <w:szCs w:val="26"/>
          <w:u w:val="single"/>
        </w:rPr>
        <w:t>_</w:t>
      </w:r>
      <w:r w:rsidR="009F2EBF" w:rsidRPr="00A65202">
        <w:rPr>
          <w:rFonts w:ascii="Arial" w:hAnsi="Arial" w:cs="Arial"/>
          <w:sz w:val="26"/>
          <w:szCs w:val="26"/>
        </w:rPr>
        <w:t xml:space="preserve"> № </w:t>
      </w:r>
      <w:r w:rsidR="00A65202" w:rsidRPr="00A65202">
        <w:rPr>
          <w:rFonts w:ascii="Arial" w:hAnsi="Arial" w:cs="Arial"/>
          <w:sz w:val="26"/>
          <w:szCs w:val="26"/>
          <w:u w:val="single"/>
        </w:rPr>
        <w:t>_</w:t>
      </w:r>
      <w:r w:rsidR="00FA25F4">
        <w:rPr>
          <w:rFonts w:ascii="Arial" w:hAnsi="Arial" w:cs="Arial"/>
          <w:sz w:val="26"/>
          <w:szCs w:val="26"/>
          <w:u w:val="single"/>
        </w:rPr>
        <w:t>592</w:t>
      </w:r>
      <w:r w:rsidR="00E17E24" w:rsidRPr="00A65202">
        <w:rPr>
          <w:rFonts w:ascii="Arial" w:hAnsi="Arial" w:cs="Arial"/>
          <w:sz w:val="26"/>
          <w:szCs w:val="26"/>
          <w:u w:val="single"/>
        </w:rPr>
        <w:t>-р</w:t>
      </w:r>
    </w:p>
    <w:p w:rsidR="00AD5585" w:rsidRPr="00385856" w:rsidRDefault="00AD5585">
      <w:pPr>
        <w:rPr>
          <w:rFonts w:ascii="Arial" w:hAnsi="Arial" w:cs="Arial"/>
          <w:sz w:val="26"/>
          <w:szCs w:val="26"/>
        </w:rPr>
      </w:pPr>
    </w:p>
    <w:p w:rsidR="00BA0360" w:rsidRPr="00385856" w:rsidRDefault="00BA0360" w:rsidP="00BA0360">
      <w:pPr>
        <w:jc w:val="center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Аналитическая справка </w:t>
      </w:r>
    </w:p>
    <w:p w:rsidR="00BA0360" w:rsidRPr="00385856" w:rsidRDefault="00BA0360" w:rsidP="001707F3">
      <w:pPr>
        <w:jc w:val="center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о результатах оценки бюджетной, социальной и экономической эффективности пр</w:t>
      </w:r>
      <w:r w:rsidR="000F0174" w:rsidRPr="00385856">
        <w:rPr>
          <w:rFonts w:ascii="Arial" w:hAnsi="Arial" w:cs="Arial"/>
          <w:sz w:val="26"/>
          <w:szCs w:val="26"/>
        </w:rPr>
        <w:t>именяемых (планируемых к предоставлению)</w:t>
      </w:r>
      <w:r w:rsidRPr="00385856">
        <w:rPr>
          <w:rFonts w:ascii="Arial" w:hAnsi="Arial" w:cs="Arial"/>
          <w:sz w:val="26"/>
          <w:szCs w:val="26"/>
        </w:rPr>
        <w:t xml:space="preserve"> налоговых льгот </w:t>
      </w:r>
      <w:r w:rsidR="000F0174" w:rsidRPr="00385856">
        <w:rPr>
          <w:rFonts w:ascii="Arial" w:hAnsi="Arial" w:cs="Arial"/>
          <w:sz w:val="26"/>
          <w:szCs w:val="26"/>
        </w:rPr>
        <w:t xml:space="preserve">на территории </w:t>
      </w:r>
      <w:r w:rsidR="001707F3" w:rsidRPr="00385856">
        <w:rPr>
          <w:rFonts w:ascii="Arial" w:hAnsi="Arial" w:cs="Arial"/>
          <w:sz w:val="26"/>
          <w:szCs w:val="26"/>
        </w:rPr>
        <w:t xml:space="preserve">муниципального образования </w:t>
      </w:r>
      <w:r w:rsidR="000F0174" w:rsidRPr="00385856">
        <w:rPr>
          <w:rFonts w:ascii="Arial" w:hAnsi="Arial" w:cs="Arial"/>
          <w:sz w:val="26"/>
          <w:szCs w:val="26"/>
        </w:rPr>
        <w:t>городско</w:t>
      </w:r>
      <w:bookmarkStart w:id="0" w:name="_GoBack"/>
      <w:bookmarkEnd w:id="0"/>
      <w:r w:rsidR="001707F3" w:rsidRPr="00385856">
        <w:rPr>
          <w:rFonts w:ascii="Arial" w:hAnsi="Arial" w:cs="Arial"/>
          <w:sz w:val="26"/>
          <w:szCs w:val="26"/>
        </w:rPr>
        <w:t>е</w:t>
      </w:r>
      <w:r w:rsidR="000F0174" w:rsidRPr="00385856">
        <w:rPr>
          <w:rFonts w:ascii="Arial" w:hAnsi="Arial" w:cs="Arial"/>
          <w:sz w:val="26"/>
          <w:szCs w:val="26"/>
        </w:rPr>
        <w:t xml:space="preserve"> поселени</w:t>
      </w:r>
      <w:r w:rsidR="001707F3" w:rsidRPr="00385856">
        <w:rPr>
          <w:rFonts w:ascii="Arial" w:hAnsi="Arial" w:cs="Arial"/>
          <w:sz w:val="26"/>
          <w:szCs w:val="26"/>
        </w:rPr>
        <w:t>е</w:t>
      </w:r>
      <w:r w:rsidR="000F0174" w:rsidRPr="00385856">
        <w:rPr>
          <w:rFonts w:ascii="Arial" w:hAnsi="Arial" w:cs="Arial"/>
          <w:sz w:val="26"/>
          <w:szCs w:val="26"/>
        </w:rPr>
        <w:t xml:space="preserve"> Пойковский</w:t>
      </w:r>
      <w:r w:rsidR="001707F3" w:rsidRPr="00385856">
        <w:rPr>
          <w:rFonts w:ascii="Arial" w:hAnsi="Arial" w:cs="Arial"/>
          <w:sz w:val="26"/>
          <w:szCs w:val="26"/>
        </w:rPr>
        <w:t xml:space="preserve"> </w:t>
      </w:r>
      <w:r w:rsidRPr="00385856">
        <w:rPr>
          <w:rFonts w:ascii="Arial" w:hAnsi="Arial" w:cs="Arial"/>
          <w:sz w:val="26"/>
          <w:szCs w:val="26"/>
        </w:rPr>
        <w:t xml:space="preserve">за </w:t>
      </w:r>
      <w:r w:rsidRPr="00A65202">
        <w:rPr>
          <w:rFonts w:ascii="Arial" w:hAnsi="Arial" w:cs="Arial"/>
          <w:sz w:val="26"/>
          <w:szCs w:val="26"/>
        </w:rPr>
        <w:t>201</w:t>
      </w:r>
      <w:r w:rsidR="004428C3">
        <w:rPr>
          <w:rFonts w:ascii="Arial" w:hAnsi="Arial" w:cs="Arial"/>
          <w:sz w:val="26"/>
          <w:szCs w:val="26"/>
        </w:rPr>
        <w:t>9</w:t>
      </w:r>
      <w:r w:rsidRPr="00A65202">
        <w:rPr>
          <w:rFonts w:ascii="Arial" w:hAnsi="Arial" w:cs="Arial"/>
          <w:sz w:val="26"/>
          <w:szCs w:val="26"/>
        </w:rPr>
        <w:t xml:space="preserve"> год</w:t>
      </w:r>
    </w:p>
    <w:p w:rsidR="00BA0360" w:rsidRPr="00385856" w:rsidRDefault="00BA0360" w:rsidP="00BA0360">
      <w:pPr>
        <w:jc w:val="center"/>
        <w:rPr>
          <w:rFonts w:ascii="Arial" w:hAnsi="Arial" w:cs="Arial"/>
          <w:sz w:val="26"/>
          <w:szCs w:val="26"/>
        </w:rPr>
      </w:pPr>
    </w:p>
    <w:p w:rsidR="006E0C33" w:rsidRPr="00385856" w:rsidRDefault="006E0C33" w:rsidP="001C4C5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В целях </w:t>
      </w:r>
      <w:r w:rsidR="000F0174" w:rsidRPr="00385856">
        <w:rPr>
          <w:rFonts w:ascii="Arial" w:hAnsi="Arial" w:cs="Arial"/>
          <w:sz w:val="26"/>
          <w:szCs w:val="26"/>
        </w:rPr>
        <w:t xml:space="preserve">минимизации потерь бюджета городского поселения Пойковский, связанных с предоставлением налоговых льгот, проведением социальной политики, </w:t>
      </w:r>
      <w:r w:rsidRPr="00385856">
        <w:rPr>
          <w:rFonts w:ascii="Arial" w:hAnsi="Arial" w:cs="Arial"/>
          <w:sz w:val="26"/>
          <w:szCs w:val="26"/>
        </w:rPr>
        <w:t>создания благоприятных экономических условий для развития приоритетных и социально значимых видов экономической деятельности, оказания поддержки отдельным категори</w:t>
      </w:r>
      <w:r w:rsidR="00C41B01" w:rsidRPr="00385856">
        <w:rPr>
          <w:rFonts w:ascii="Arial" w:hAnsi="Arial" w:cs="Arial"/>
          <w:sz w:val="26"/>
          <w:szCs w:val="26"/>
        </w:rPr>
        <w:t xml:space="preserve">ям налогоплательщиков нормативными </w:t>
      </w:r>
      <w:r w:rsidRPr="00385856">
        <w:rPr>
          <w:rFonts w:ascii="Arial" w:hAnsi="Arial" w:cs="Arial"/>
          <w:sz w:val="26"/>
          <w:szCs w:val="26"/>
        </w:rPr>
        <w:t xml:space="preserve">правовыми актами муниципального </w:t>
      </w:r>
      <w:r w:rsidR="002267F0" w:rsidRPr="00385856">
        <w:rPr>
          <w:rFonts w:ascii="Arial" w:hAnsi="Arial" w:cs="Arial"/>
          <w:sz w:val="26"/>
          <w:szCs w:val="26"/>
        </w:rPr>
        <w:t xml:space="preserve">образования </w:t>
      </w:r>
      <w:r w:rsidR="000F0174" w:rsidRPr="00385856">
        <w:rPr>
          <w:rFonts w:ascii="Arial" w:hAnsi="Arial" w:cs="Arial"/>
          <w:sz w:val="26"/>
          <w:szCs w:val="26"/>
        </w:rPr>
        <w:t>городское поселение Пойковский</w:t>
      </w:r>
      <w:r w:rsidR="002267F0" w:rsidRPr="00385856">
        <w:rPr>
          <w:rFonts w:ascii="Arial" w:hAnsi="Arial" w:cs="Arial"/>
          <w:sz w:val="26"/>
          <w:szCs w:val="26"/>
        </w:rPr>
        <w:t>, действующими</w:t>
      </w:r>
      <w:r w:rsidR="001C4C51" w:rsidRPr="00385856">
        <w:rPr>
          <w:rFonts w:ascii="Arial" w:hAnsi="Arial" w:cs="Arial"/>
          <w:sz w:val="26"/>
          <w:szCs w:val="26"/>
        </w:rPr>
        <w:t xml:space="preserve"> </w:t>
      </w:r>
      <w:r w:rsidR="001C4C51" w:rsidRPr="00385856">
        <w:rPr>
          <w:rFonts w:ascii="Arial" w:hAnsi="Arial" w:cs="Arial"/>
          <w:sz w:val="26"/>
          <w:szCs w:val="26"/>
        </w:rPr>
        <w:br/>
      </w:r>
      <w:r w:rsidR="002267F0" w:rsidRPr="00385856">
        <w:rPr>
          <w:rFonts w:ascii="Arial" w:hAnsi="Arial" w:cs="Arial"/>
          <w:sz w:val="26"/>
          <w:szCs w:val="26"/>
        </w:rPr>
        <w:t>в 201</w:t>
      </w:r>
      <w:r w:rsidR="004428C3">
        <w:rPr>
          <w:rFonts w:ascii="Arial" w:hAnsi="Arial" w:cs="Arial"/>
          <w:sz w:val="26"/>
          <w:szCs w:val="26"/>
        </w:rPr>
        <w:t>9</w:t>
      </w:r>
      <w:r w:rsidR="002267F0" w:rsidRPr="00385856">
        <w:rPr>
          <w:rFonts w:ascii="Arial" w:hAnsi="Arial" w:cs="Arial"/>
          <w:sz w:val="26"/>
          <w:szCs w:val="26"/>
        </w:rPr>
        <w:t xml:space="preserve"> году, </w:t>
      </w:r>
      <w:r w:rsidRPr="00385856">
        <w:rPr>
          <w:rFonts w:ascii="Arial" w:hAnsi="Arial" w:cs="Arial"/>
          <w:sz w:val="26"/>
          <w:szCs w:val="26"/>
        </w:rPr>
        <w:t>установлены налоговые льготы по земельному налогу, налогу на имущество физических лиц</w:t>
      </w:r>
      <w:r w:rsidR="000F0174" w:rsidRPr="00385856">
        <w:rPr>
          <w:rFonts w:ascii="Arial" w:hAnsi="Arial" w:cs="Arial"/>
          <w:sz w:val="26"/>
          <w:szCs w:val="26"/>
        </w:rPr>
        <w:t>.</w:t>
      </w:r>
    </w:p>
    <w:tbl>
      <w:tblPr>
        <w:tblStyle w:val="a6"/>
        <w:tblpPr w:leftFromText="180" w:rightFromText="180" w:vertAnchor="text" w:horzAnchor="margin" w:tblpXSpec="center" w:tblpY="132"/>
        <w:tblW w:w="0" w:type="auto"/>
        <w:tblLook w:val="04A0" w:firstRow="1" w:lastRow="0" w:firstColumn="1" w:lastColumn="0" w:noHBand="0" w:noVBand="1"/>
      </w:tblPr>
      <w:tblGrid>
        <w:gridCol w:w="602"/>
        <w:gridCol w:w="4010"/>
        <w:gridCol w:w="1362"/>
        <w:gridCol w:w="1362"/>
        <w:gridCol w:w="1284"/>
      </w:tblGrid>
      <w:tr w:rsidR="004428C3" w:rsidRPr="004428C3" w:rsidTr="004428C3">
        <w:trPr>
          <w:tblHeader/>
        </w:trPr>
        <w:tc>
          <w:tcPr>
            <w:tcW w:w="60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010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277" w:type="dxa"/>
            <w:vAlign w:val="center"/>
          </w:tcPr>
          <w:p w:rsidR="004428C3" w:rsidRDefault="004428C3" w:rsidP="004428C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Объем налоговых и неналоговых доходов, тыс. рублей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124 713,6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133 145,9</w:t>
            </w:r>
          </w:p>
        </w:tc>
        <w:tc>
          <w:tcPr>
            <w:tcW w:w="1277" w:type="dxa"/>
            <w:vAlign w:val="center"/>
          </w:tcPr>
          <w:p w:rsidR="001D7B2C" w:rsidRDefault="001D7B2C" w:rsidP="001D7B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144 304,7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 xml:space="preserve">Льготы, предоставленные в соответствии </w:t>
            </w:r>
          </w:p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с нормативными правовыми актами муниципального образования, тыс. рублей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3 293,0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3 089,0</w:t>
            </w:r>
          </w:p>
        </w:tc>
        <w:tc>
          <w:tcPr>
            <w:tcW w:w="1277" w:type="dxa"/>
            <w:vAlign w:val="center"/>
          </w:tcPr>
          <w:p w:rsidR="0043279B" w:rsidRDefault="00E3692B" w:rsidP="004327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2 121,0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Темп роста (снижения) суммы предоставленных льгот к предыдущему году, %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</w:t>
            </w:r>
          </w:p>
        </w:tc>
        <w:tc>
          <w:tcPr>
            <w:tcW w:w="1277" w:type="dxa"/>
            <w:vAlign w:val="center"/>
          </w:tcPr>
          <w:p w:rsidR="004428C3" w:rsidRDefault="00E3692B" w:rsidP="004428C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-31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Сумма земельного налога, подлежащая уплате, тыс. рублей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10 552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9 602</w:t>
            </w:r>
          </w:p>
        </w:tc>
        <w:tc>
          <w:tcPr>
            <w:tcW w:w="1277" w:type="dxa"/>
            <w:vAlign w:val="center"/>
          </w:tcPr>
          <w:p w:rsidR="004428C3" w:rsidRDefault="00DC747C" w:rsidP="004428C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9 961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Льготы по земельному налогу, предоставленные в соответствии с нормативными правовыми актами муниципального образования, тыс. рублей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3 150,0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2 913,0</w:t>
            </w:r>
          </w:p>
        </w:tc>
        <w:tc>
          <w:tcPr>
            <w:tcW w:w="1277" w:type="dxa"/>
            <w:vAlign w:val="center"/>
          </w:tcPr>
          <w:p w:rsidR="004428C3" w:rsidRDefault="00E3692B" w:rsidP="004428C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1 932,0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В процентах к начислению налога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29,8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30,3</w:t>
            </w:r>
          </w:p>
        </w:tc>
        <w:tc>
          <w:tcPr>
            <w:tcW w:w="1277" w:type="dxa"/>
            <w:vAlign w:val="center"/>
          </w:tcPr>
          <w:p w:rsidR="004428C3" w:rsidRDefault="00E3692B" w:rsidP="004428C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19,4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Сумма налога на имущество физических лиц, подлежащая уплате, тыс. рублей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6 736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5 969</w:t>
            </w:r>
          </w:p>
        </w:tc>
        <w:tc>
          <w:tcPr>
            <w:tcW w:w="1277" w:type="dxa"/>
            <w:vAlign w:val="center"/>
          </w:tcPr>
          <w:p w:rsidR="00112CD7" w:rsidRDefault="00112CD7" w:rsidP="00112CD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6304</w:t>
            </w:r>
          </w:p>
        </w:tc>
      </w:tr>
      <w:tr w:rsidR="004428C3" w:rsidRPr="00E96858" w:rsidTr="004428C3">
        <w:tc>
          <w:tcPr>
            <w:tcW w:w="602" w:type="dxa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010" w:type="dxa"/>
          </w:tcPr>
          <w:p w:rsidR="004428C3" w:rsidRPr="00E96858" w:rsidRDefault="004428C3" w:rsidP="00BC48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Льготы по налогу на имущество физических лиц, предоставленные в соответствии с нормативными правовыми актами муниципального образования, тыс. рублей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858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1362" w:type="dxa"/>
            <w:vAlign w:val="center"/>
          </w:tcPr>
          <w:p w:rsidR="004428C3" w:rsidRPr="00E96858" w:rsidRDefault="004428C3" w:rsidP="00BC48C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277" w:type="dxa"/>
            <w:vAlign w:val="center"/>
          </w:tcPr>
          <w:p w:rsidR="004428C3" w:rsidRDefault="00112CD7" w:rsidP="004428C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</w:t>
            </w:r>
          </w:p>
        </w:tc>
      </w:tr>
    </w:tbl>
    <w:p w:rsidR="00BC48CD" w:rsidRDefault="00BC48CD" w:rsidP="001C4C5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lastRenderedPageBreak/>
        <w:t xml:space="preserve"> </w:t>
      </w:r>
    </w:p>
    <w:p w:rsidR="00BC48CD" w:rsidRDefault="00BC48CD" w:rsidP="001C4C5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6E0C33" w:rsidRPr="00AA17B5" w:rsidRDefault="006E0C33" w:rsidP="001C4C5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Оценка бюджетной, социальной и экономической эффективности предоставленных налоговых льгот за 201</w:t>
      </w:r>
      <w:r w:rsidR="00112CD7">
        <w:rPr>
          <w:rFonts w:ascii="Arial" w:hAnsi="Arial" w:cs="Arial"/>
          <w:sz w:val="26"/>
          <w:szCs w:val="26"/>
        </w:rPr>
        <w:t>9</w:t>
      </w:r>
      <w:r w:rsidRPr="00385856">
        <w:rPr>
          <w:rFonts w:ascii="Arial" w:hAnsi="Arial" w:cs="Arial"/>
          <w:sz w:val="26"/>
          <w:szCs w:val="26"/>
        </w:rPr>
        <w:t xml:space="preserve"> год проведена в соответствии с </w:t>
      </w:r>
      <w:hyperlink r:id="rId8" w:history="1">
        <w:r w:rsidRPr="00385856">
          <w:rPr>
            <w:rFonts w:ascii="Arial" w:hAnsi="Arial" w:cs="Arial"/>
            <w:sz w:val="26"/>
            <w:szCs w:val="26"/>
          </w:rPr>
          <w:t>Порядком</w:t>
        </w:r>
      </w:hyperlink>
      <w:r w:rsidRPr="00385856">
        <w:rPr>
          <w:rFonts w:ascii="Arial" w:hAnsi="Arial" w:cs="Arial"/>
          <w:sz w:val="26"/>
          <w:szCs w:val="26"/>
        </w:rPr>
        <w:t xml:space="preserve"> оценки бюджетной, социальной и экономической эффективности предоставляемых (планируемых к предоставлению) налоговых льго</w:t>
      </w:r>
      <w:r w:rsidR="000F0174" w:rsidRPr="00385856">
        <w:rPr>
          <w:rFonts w:ascii="Arial" w:hAnsi="Arial" w:cs="Arial"/>
          <w:sz w:val="26"/>
          <w:szCs w:val="26"/>
        </w:rPr>
        <w:t>т, утвержденным постановлением А</w:t>
      </w:r>
      <w:r w:rsidRPr="00385856">
        <w:rPr>
          <w:rFonts w:ascii="Arial" w:hAnsi="Arial" w:cs="Arial"/>
          <w:sz w:val="26"/>
          <w:szCs w:val="26"/>
        </w:rPr>
        <w:t xml:space="preserve">дминистрации </w:t>
      </w:r>
      <w:r w:rsidR="000F0174" w:rsidRPr="00385856">
        <w:rPr>
          <w:rFonts w:ascii="Arial" w:hAnsi="Arial" w:cs="Arial"/>
          <w:sz w:val="26"/>
          <w:szCs w:val="26"/>
        </w:rPr>
        <w:t>городского поселения Пойковский от 17.05.2016 № 233</w:t>
      </w:r>
      <w:r w:rsidRPr="00385856">
        <w:rPr>
          <w:rFonts w:ascii="Arial" w:hAnsi="Arial" w:cs="Arial"/>
          <w:sz w:val="26"/>
          <w:szCs w:val="26"/>
        </w:rPr>
        <w:t>-п</w:t>
      </w:r>
      <w:r w:rsidR="00AD5585" w:rsidRPr="00385856">
        <w:rPr>
          <w:rFonts w:ascii="Arial" w:hAnsi="Arial" w:cs="Arial"/>
          <w:sz w:val="26"/>
          <w:szCs w:val="26"/>
        </w:rPr>
        <w:t xml:space="preserve"> «Об утверждении порядка оценки бюджетной, социальной и эконом</w:t>
      </w:r>
      <w:r w:rsidR="000F0174" w:rsidRPr="00385856">
        <w:rPr>
          <w:rFonts w:ascii="Arial" w:hAnsi="Arial" w:cs="Arial"/>
          <w:sz w:val="26"/>
          <w:szCs w:val="26"/>
        </w:rPr>
        <w:t xml:space="preserve">ической эффективности применяемых (планируемых к предоставлению) </w:t>
      </w:r>
      <w:r w:rsidR="00AD5585" w:rsidRPr="00385856">
        <w:rPr>
          <w:rFonts w:ascii="Arial" w:hAnsi="Arial" w:cs="Arial"/>
          <w:sz w:val="26"/>
          <w:szCs w:val="26"/>
        </w:rPr>
        <w:t>налоговых льгот»</w:t>
      </w:r>
      <w:r w:rsidR="00AA17B5">
        <w:t xml:space="preserve"> </w:t>
      </w:r>
      <w:r w:rsidR="00BC48CD">
        <w:rPr>
          <w:rFonts w:ascii="Arial" w:hAnsi="Arial" w:cs="Arial"/>
          <w:sz w:val="26"/>
          <w:szCs w:val="26"/>
        </w:rPr>
        <w:t>(в</w:t>
      </w:r>
      <w:r w:rsidR="00AA17B5" w:rsidRPr="00AA17B5">
        <w:rPr>
          <w:rFonts w:ascii="Arial" w:hAnsi="Arial" w:cs="Arial"/>
          <w:sz w:val="26"/>
          <w:szCs w:val="26"/>
        </w:rPr>
        <w:t xml:space="preserve"> редакции от 17.08.2017 №317</w:t>
      </w:r>
      <w:r w:rsidR="00AA17B5">
        <w:rPr>
          <w:rFonts w:ascii="Arial" w:hAnsi="Arial" w:cs="Arial"/>
          <w:sz w:val="26"/>
          <w:szCs w:val="26"/>
        </w:rPr>
        <w:t>-п</w:t>
      </w:r>
      <w:r w:rsidR="00AA17B5" w:rsidRPr="00AA17B5">
        <w:rPr>
          <w:rFonts w:ascii="Arial" w:hAnsi="Arial" w:cs="Arial"/>
          <w:sz w:val="26"/>
          <w:szCs w:val="26"/>
        </w:rPr>
        <w:t>)</w:t>
      </w:r>
      <w:r w:rsidR="00AA17B5" w:rsidRPr="00AA17B5">
        <w:rPr>
          <w:sz w:val="26"/>
          <w:szCs w:val="26"/>
        </w:rPr>
        <w:t xml:space="preserve"> </w:t>
      </w:r>
      <w:r w:rsidR="00AD5585" w:rsidRPr="00AA17B5">
        <w:rPr>
          <w:rFonts w:ascii="Arial" w:hAnsi="Arial" w:cs="Arial"/>
          <w:sz w:val="26"/>
          <w:szCs w:val="26"/>
        </w:rPr>
        <w:t xml:space="preserve">. </w:t>
      </w:r>
    </w:p>
    <w:p w:rsidR="00012662" w:rsidRPr="00A65202" w:rsidRDefault="00012662" w:rsidP="001C4C5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A65202">
        <w:rPr>
          <w:rFonts w:ascii="Arial" w:hAnsi="Arial" w:cs="Arial"/>
          <w:sz w:val="26"/>
          <w:szCs w:val="26"/>
        </w:rPr>
        <w:t>Сумма льгот</w:t>
      </w:r>
      <w:r w:rsidR="009F7F2E" w:rsidRPr="00A65202">
        <w:rPr>
          <w:rFonts w:ascii="Arial" w:hAnsi="Arial" w:cs="Arial"/>
          <w:sz w:val="26"/>
          <w:szCs w:val="26"/>
        </w:rPr>
        <w:t xml:space="preserve"> </w:t>
      </w:r>
      <w:r w:rsidRPr="00A65202">
        <w:rPr>
          <w:rFonts w:ascii="Arial" w:hAnsi="Arial" w:cs="Arial"/>
          <w:sz w:val="26"/>
          <w:szCs w:val="26"/>
        </w:rPr>
        <w:t>за 201</w:t>
      </w:r>
      <w:r w:rsidR="0043279B">
        <w:rPr>
          <w:rFonts w:ascii="Arial" w:hAnsi="Arial" w:cs="Arial"/>
          <w:sz w:val="26"/>
          <w:szCs w:val="26"/>
        </w:rPr>
        <w:t>9</w:t>
      </w:r>
      <w:r w:rsidRPr="00A65202">
        <w:rPr>
          <w:rFonts w:ascii="Arial" w:hAnsi="Arial" w:cs="Arial"/>
          <w:sz w:val="26"/>
          <w:szCs w:val="26"/>
        </w:rPr>
        <w:t xml:space="preserve"> год составила </w:t>
      </w:r>
      <w:r w:rsidR="00E3692B">
        <w:rPr>
          <w:rFonts w:ascii="Arial" w:hAnsi="Arial" w:cs="Arial"/>
          <w:sz w:val="26"/>
          <w:szCs w:val="26"/>
        </w:rPr>
        <w:t>2 121,0</w:t>
      </w:r>
      <w:r w:rsidR="00BD49DC" w:rsidRPr="009D6323">
        <w:rPr>
          <w:rFonts w:ascii="Arial" w:hAnsi="Arial" w:cs="Arial"/>
          <w:sz w:val="26"/>
          <w:szCs w:val="26"/>
        </w:rPr>
        <w:t xml:space="preserve"> </w:t>
      </w:r>
      <w:r w:rsidR="009F7F2E" w:rsidRPr="009D6323">
        <w:rPr>
          <w:rFonts w:ascii="Arial" w:hAnsi="Arial" w:cs="Arial"/>
          <w:sz w:val="26"/>
          <w:szCs w:val="26"/>
        </w:rPr>
        <w:t>тыс</w:t>
      </w:r>
      <w:r w:rsidRPr="009D6323">
        <w:rPr>
          <w:rFonts w:ascii="Arial" w:hAnsi="Arial" w:cs="Arial"/>
          <w:sz w:val="26"/>
          <w:szCs w:val="26"/>
        </w:rPr>
        <w:t>.</w:t>
      </w:r>
      <w:r w:rsidRPr="00A65202">
        <w:rPr>
          <w:rFonts w:ascii="Arial" w:hAnsi="Arial" w:cs="Arial"/>
          <w:sz w:val="26"/>
          <w:szCs w:val="26"/>
        </w:rPr>
        <w:t xml:space="preserve"> рублей, или </w:t>
      </w:r>
      <w:r w:rsidR="00E3692B">
        <w:rPr>
          <w:rFonts w:ascii="Arial" w:hAnsi="Arial" w:cs="Arial"/>
          <w:sz w:val="26"/>
          <w:szCs w:val="26"/>
        </w:rPr>
        <w:t>0</w:t>
      </w:r>
      <w:r w:rsidR="0043279B">
        <w:rPr>
          <w:rFonts w:ascii="Arial" w:hAnsi="Arial" w:cs="Arial"/>
          <w:sz w:val="26"/>
          <w:szCs w:val="26"/>
        </w:rPr>
        <w:t>,</w:t>
      </w:r>
      <w:r w:rsidR="00E3692B">
        <w:rPr>
          <w:rFonts w:ascii="Arial" w:hAnsi="Arial" w:cs="Arial"/>
          <w:sz w:val="26"/>
          <w:szCs w:val="26"/>
        </w:rPr>
        <w:t>1</w:t>
      </w:r>
      <w:r w:rsidRPr="00300D50">
        <w:rPr>
          <w:rFonts w:ascii="Arial" w:hAnsi="Arial" w:cs="Arial"/>
          <w:sz w:val="26"/>
          <w:szCs w:val="26"/>
        </w:rPr>
        <w:t>%</w:t>
      </w:r>
      <w:r w:rsidR="00F77C7F">
        <w:rPr>
          <w:rFonts w:ascii="Arial" w:hAnsi="Arial" w:cs="Arial"/>
          <w:sz w:val="26"/>
          <w:szCs w:val="26"/>
        </w:rPr>
        <w:t xml:space="preserve"> </w:t>
      </w:r>
      <w:r w:rsidRPr="00A65202">
        <w:rPr>
          <w:rFonts w:ascii="Arial" w:hAnsi="Arial" w:cs="Arial"/>
          <w:sz w:val="26"/>
          <w:szCs w:val="26"/>
        </w:rPr>
        <w:t xml:space="preserve">к сумме налоговых и неналоговых доходов бюджета </w:t>
      </w:r>
      <w:r w:rsidR="000F0174" w:rsidRPr="00A65202">
        <w:rPr>
          <w:rFonts w:ascii="Arial" w:hAnsi="Arial" w:cs="Arial"/>
          <w:sz w:val="26"/>
          <w:szCs w:val="26"/>
        </w:rPr>
        <w:t>городского поселения Пойковский</w:t>
      </w:r>
      <w:r w:rsidRPr="00A65202">
        <w:rPr>
          <w:rFonts w:ascii="Arial" w:hAnsi="Arial" w:cs="Arial"/>
          <w:sz w:val="26"/>
          <w:szCs w:val="26"/>
        </w:rPr>
        <w:t>.</w:t>
      </w:r>
      <w:r w:rsidR="009F7F2E" w:rsidRPr="00A65202">
        <w:rPr>
          <w:rFonts w:ascii="Arial" w:hAnsi="Arial" w:cs="Arial"/>
          <w:sz w:val="26"/>
          <w:szCs w:val="26"/>
        </w:rPr>
        <w:t xml:space="preserve"> </w:t>
      </w:r>
    </w:p>
    <w:p w:rsidR="00BC48CD" w:rsidRDefault="00BC48CD" w:rsidP="00BC48CD">
      <w:pPr>
        <w:pStyle w:val="ConsPlusNormal"/>
        <w:rPr>
          <w:rFonts w:ascii="Arial" w:hAnsi="Arial" w:cs="Arial"/>
          <w:sz w:val="26"/>
          <w:szCs w:val="26"/>
        </w:rPr>
      </w:pPr>
    </w:p>
    <w:p w:rsidR="00FA71A6" w:rsidRPr="00385856" w:rsidRDefault="00FA71A6" w:rsidP="00BC48CD">
      <w:pPr>
        <w:pStyle w:val="ConsPlusNormal"/>
        <w:rPr>
          <w:rFonts w:ascii="Arial" w:hAnsi="Arial" w:cs="Arial"/>
          <w:sz w:val="26"/>
          <w:szCs w:val="26"/>
        </w:rPr>
      </w:pPr>
    </w:p>
    <w:p w:rsidR="00012662" w:rsidRPr="009025A4" w:rsidRDefault="00012662" w:rsidP="00012662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9025A4">
        <w:rPr>
          <w:rFonts w:ascii="Arial" w:hAnsi="Arial" w:cs="Arial"/>
          <w:sz w:val="26"/>
          <w:szCs w:val="26"/>
        </w:rPr>
        <w:t>Структура и динамика налоговых льгот по видам налогов</w:t>
      </w:r>
    </w:p>
    <w:p w:rsidR="001B1F58" w:rsidRDefault="001B1F58" w:rsidP="001B1F58">
      <w:pPr>
        <w:ind w:firstLine="851"/>
        <w:rPr>
          <w:rFonts w:ascii="Arial" w:hAnsi="Arial" w:cs="Arial"/>
          <w:sz w:val="26"/>
          <w:szCs w:val="26"/>
        </w:rPr>
      </w:pPr>
    </w:p>
    <w:p w:rsidR="00FA71A6" w:rsidRPr="00385856" w:rsidRDefault="00FA71A6" w:rsidP="001B1F58">
      <w:pPr>
        <w:ind w:firstLine="851"/>
        <w:rPr>
          <w:rFonts w:ascii="Arial" w:hAnsi="Arial" w:cs="Arial"/>
          <w:sz w:val="26"/>
          <w:szCs w:val="26"/>
        </w:rPr>
      </w:pPr>
    </w:p>
    <w:p w:rsidR="002A68A7" w:rsidRPr="00385856" w:rsidRDefault="00E96858" w:rsidP="00E96858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Земельный налог</w:t>
      </w:r>
    </w:p>
    <w:p w:rsidR="002A68A7" w:rsidRDefault="002A68A7" w:rsidP="002A68A7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FA71A6" w:rsidRPr="00385856" w:rsidRDefault="00FA71A6" w:rsidP="002A68A7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DE4EC6" w:rsidRPr="00385856" w:rsidRDefault="00DE4EC6" w:rsidP="00E32D4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На территории </w:t>
      </w:r>
      <w:r w:rsidR="00DD761E" w:rsidRPr="00385856">
        <w:rPr>
          <w:rFonts w:ascii="Arial" w:hAnsi="Arial" w:cs="Arial"/>
          <w:sz w:val="26"/>
          <w:szCs w:val="26"/>
        </w:rPr>
        <w:t xml:space="preserve">городского поселения Пойковский </w:t>
      </w:r>
      <w:r w:rsidR="00AD5585" w:rsidRPr="00385856">
        <w:rPr>
          <w:rFonts w:ascii="Arial" w:hAnsi="Arial" w:cs="Arial"/>
          <w:sz w:val="26"/>
          <w:szCs w:val="26"/>
        </w:rPr>
        <w:t xml:space="preserve">земельный </w:t>
      </w:r>
      <w:r w:rsidRPr="00385856">
        <w:rPr>
          <w:rFonts w:ascii="Arial" w:hAnsi="Arial" w:cs="Arial"/>
          <w:sz w:val="26"/>
          <w:szCs w:val="26"/>
        </w:rPr>
        <w:t xml:space="preserve">налог установлен решением </w:t>
      </w:r>
      <w:r w:rsidR="008C37F7">
        <w:rPr>
          <w:rFonts w:ascii="Arial" w:hAnsi="Arial" w:cs="Arial"/>
          <w:sz w:val="26"/>
          <w:szCs w:val="26"/>
        </w:rPr>
        <w:t>Совета депутатов от 26.09.2014 №78 «Об установлении земельного налога на территории муниципального образования городское поселение Пойковский» (в редакции от 19.12.2014 №98, от 17.02.2015 №117</w:t>
      </w:r>
      <w:r w:rsidR="002F042D" w:rsidRPr="002F042D">
        <w:rPr>
          <w:rFonts w:ascii="Arial" w:hAnsi="Arial" w:cs="Arial"/>
          <w:sz w:val="26"/>
          <w:szCs w:val="26"/>
        </w:rPr>
        <w:t>,</w:t>
      </w:r>
      <w:r w:rsidR="002F7647">
        <w:rPr>
          <w:rFonts w:ascii="Arial" w:hAnsi="Arial" w:cs="Arial"/>
          <w:sz w:val="26"/>
          <w:szCs w:val="26"/>
        </w:rPr>
        <w:t xml:space="preserve"> </w:t>
      </w:r>
      <w:r w:rsidR="002F042D">
        <w:rPr>
          <w:rFonts w:ascii="Arial" w:hAnsi="Arial" w:cs="Arial"/>
          <w:sz w:val="26"/>
          <w:szCs w:val="26"/>
        </w:rPr>
        <w:t>от 13.05.2015 №132</w:t>
      </w:r>
      <w:r w:rsidR="00896764" w:rsidRPr="00896764">
        <w:rPr>
          <w:rFonts w:ascii="Arial" w:hAnsi="Arial" w:cs="Arial"/>
          <w:sz w:val="26"/>
          <w:szCs w:val="26"/>
        </w:rPr>
        <w:t>,</w:t>
      </w:r>
      <w:r w:rsidR="00896764">
        <w:rPr>
          <w:rFonts w:ascii="Arial" w:hAnsi="Arial" w:cs="Arial"/>
          <w:sz w:val="26"/>
          <w:szCs w:val="26"/>
        </w:rPr>
        <w:t xml:space="preserve"> от 04.06.2015 № 139</w:t>
      </w:r>
      <w:r w:rsidR="00896764" w:rsidRPr="00896764">
        <w:rPr>
          <w:rFonts w:ascii="Arial" w:hAnsi="Arial" w:cs="Arial"/>
          <w:sz w:val="26"/>
          <w:szCs w:val="26"/>
        </w:rPr>
        <w:t xml:space="preserve">, </w:t>
      </w:r>
      <w:r w:rsidR="00896764">
        <w:rPr>
          <w:rFonts w:ascii="Arial" w:hAnsi="Arial" w:cs="Arial"/>
          <w:sz w:val="26"/>
          <w:szCs w:val="26"/>
        </w:rPr>
        <w:t>от 19.02.2016 №189</w:t>
      </w:r>
      <w:r w:rsidR="00896764" w:rsidRPr="00896764">
        <w:rPr>
          <w:rFonts w:ascii="Arial" w:hAnsi="Arial" w:cs="Arial"/>
          <w:sz w:val="26"/>
          <w:szCs w:val="26"/>
        </w:rPr>
        <w:t>,</w:t>
      </w:r>
      <w:r w:rsidR="00896764">
        <w:rPr>
          <w:rFonts w:ascii="Arial" w:hAnsi="Arial" w:cs="Arial"/>
          <w:sz w:val="26"/>
          <w:szCs w:val="26"/>
        </w:rPr>
        <w:t xml:space="preserve"> от 09.09.2016 № 239</w:t>
      </w:r>
      <w:r w:rsidR="00896764" w:rsidRPr="00896764">
        <w:rPr>
          <w:rFonts w:ascii="Arial" w:hAnsi="Arial" w:cs="Arial"/>
          <w:sz w:val="26"/>
          <w:szCs w:val="26"/>
        </w:rPr>
        <w:t xml:space="preserve">, </w:t>
      </w:r>
      <w:r w:rsidR="00896764">
        <w:rPr>
          <w:rFonts w:ascii="Arial" w:hAnsi="Arial" w:cs="Arial"/>
          <w:sz w:val="26"/>
          <w:szCs w:val="26"/>
        </w:rPr>
        <w:t>от 23.12.2016 №262</w:t>
      </w:r>
      <w:r w:rsidR="0043279B">
        <w:rPr>
          <w:rFonts w:ascii="Arial" w:hAnsi="Arial" w:cs="Arial"/>
          <w:sz w:val="26"/>
          <w:szCs w:val="26"/>
        </w:rPr>
        <w:t>, от 24.10.2019 № 70, от 09.04.2020 № 113</w:t>
      </w:r>
      <w:r w:rsidR="008C37F7">
        <w:rPr>
          <w:rFonts w:ascii="Arial" w:hAnsi="Arial" w:cs="Arial"/>
          <w:sz w:val="26"/>
          <w:szCs w:val="26"/>
        </w:rPr>
        <w:t xml:space="preserve">), </w:t>
      </w:r>
      <w:r w:rsidRPr="00385856">
        <w:rPr>
          <w:rFonts w:ascii="Arial" w:hAnsi="Arial" w:cs="Arial"/>
          <w:sz w:val="26"/>
          <w:szCs w:val="26"/>
        </w:rPr>
        <w:t>в котор</w:t>
      </w:r>
      <w:r w:rsidR="008C37F7">
        <w:rPr>
          <w:rFonts w:ascii="Arial" w:hAnsi="Arial" w:cs="Arial"/>
          <w:sz w:val="26"/>
          <w:szCs w:val="26"/>
        </w:rPr>
        <w:t>ых</w:t>
      </w:r>
      <w:r w:rsidR="00174D05" w:rsidRPr="00385856">
        <w:rPr>
          <w:rFonts w:ascii="Arial" w:hAnsi="Arial" w:cs="Arial"/>
          <w:sz w:val="26"/>
          <w:szCs w:val="26"/>
        </w:rPr>
        <w:t xml:space="preserve"> предусмотрены льготы</w:t>
      </w:r>
      <w:r w:rsidRPr="00385856">
        <w:rPr>
          <w:rFonts w:ascii="Arial" w:hAnsi="Arial" w:cs="Arial"/>
          <w:sz w:val="26"/>
          <w:szCs w:val="26"/>
        </w:rPr>
        <w:t>:</w:t>
      </w:r>
    </w:p>
    <w:p w:rsidR="00FA5E69" w:rsidRPr="00E96858" w:rsidRDefault="00FA5E69" w:rsidP="00FA5E69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A5E69">
        <w:rPr>
          <w:rFonts w:ascii="Arial" w:eastAsia="Calibri" w:hAnsi="Arial" w:cs="Arial"/>
          <w:bCs/>
          <w:lang w:eastAsia="en-US"/>
        </w:rPr>
        <w:t xml:space="preserve"> </w:t>
      </w:r>
      <w:r w:rsidRPr="00E96858">
        <w:rPr>
          <w:rFonts w:ascii="Arial" w:hAnsi="Arial" w:cs="Arial"/>
          <w:sz w:val="26"/>
          <w:szCs w:val="26"/>
        </w:rPr>
        <w:t>От уплаты земельного налога освобождаются:</w:t>
      </w:r>
    </w:p>
    <w:p w:rsidR="00FA5E69" w:rsidRPr="00E96858" w:rsidRDefault="00FA5E69" w:rsidP="00FA5E6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E96858">
        <w:rPr>
          <w:rFonts w:ascii="Arial" w:hAnsi="Arial" w:cs="Arial"/>
          <w:sz w:val="26"/>
          <w:szCs w:val="26"/>
        </w:rPr>
        <w:tab/>
      </w:r>
      <w:r w:rsidR="007809E3" w:rsidRPr="00E96858">
        <w:rPr>
          <w:rFonts w:ascii="Arial" w:hAnsi="Arial" w:cs="Arial"/>
          <w:sz w:val="26"/>
          <w:szCs w:val="26"/>
        </w:rPr>
        <w:t>1.</w:t>
      </w:r>
      <w:r w:rsidRPr="00E96858">
        <w:rPr>
          <w:rFonts w:ascii="Arial" w:hAnsi="Arial" w:cs="Arial"/>
          <w:sz w:val="26"/>
          <w:szCs w:val="26"/>
        </w:rPr>
        <w:t xml:space="preserve">  В размере 100% юридические лица:</w:t>
      </w:r>
    </w:p>
    <w:p w:rsidR="00FA5E69" w:rsidRPr="00FA5E69" w:rsidRDefault="00FA5E69" w:rsidP="00BC48C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E96858">
        <w:rPr>
          <w:rFonts w:ascii="Arial" w:hAnsi="Arial" w:cs="Arial"/>
          <w:sz w:val="26"/>
          <w:szCs w:val="26"/>
        </w:rPr>
        <w:t xml:space="preserve">  муниципальные учреждения, финансируемые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из бюджета муниципального образования Нефтеюганский район и муниципального образования городское поселение Пойковский – в отношении земельных участков, используемых ими для непосредственного выполнения возложенных на них функций;</w:t>
      </w:r>
    </w:p>
    <w:p w:rsidR="00FA5E69" w:rsidRPr="00FA5E69" w:rsidRDefault="00FA5E69" w:rsidP="00BC48CD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2. В размере 100% физические лица:</w:t>
      </w:r>
    </w:p>
    <w:p w:rsidR="00FA5E69" w:rsidRPr="00FA5E69" w:rsidRDefault="00FA5E69" w:rsidP="00BC48CD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1) Герои Советского Союза, Герои Российской Федерации, полные кавалеры ордена Славы; 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2) ветераны, инвалиды и участники Великой Отечественной войны, а также ветераны и инвалиды боевых действий;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 xml:space="preserve">3) инвалиды </w:t>
      </w:r>
      <w:r w:rsidRPr="00FA5E69">
        <w:rPr>
          <w:rFonts w:ascii="Arial" w:eastAsia="Calibri" w:hAnsi="Arial" w:cs="Arial"/>
          <w:sz w:val="26"/>
          <w:szCs w:val="26"/>
          <w:lang w:val="en-US" w:eastAsia="en-US"/>
        </w:rPr>
        <w:t>I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и </w:t>
      </w:r>
      <w:r w:rsidRPr="00FA5E69">
        <w:rPr>
          <w:rFonts w:ascii="Arial" w:eastAsia="Calibri" w:hAnsi="Arial" w:cs="Arial"/>
          <w:sz w:val="26"/>
          <w:szCs w:val="26"/>
          <w:lang w:val="en-US" w:eastAsia="en-US"/>
        </w:rPr>
        <w:t>II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группы, а также неработающие инвалиды </w:t>
      </w:r>
      <w:r w:rsidRPr="00FA5E69">
        <w:rPr>
          <w:rFonts w:ascii="Arial" w:eastAsia="Calibri" w:hAnsi="Arial" w:cs="Arial"/>
          <w:sz w:val="26"/>
          <w:szCs w:val="26"/>
          <w:lang w:val="en-US" w:eastAsia="en-US"/>
        </w:rPr>
        <w:t>III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группы;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4)  инвалиды с детства;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5)  граждане, имеющие детей-инвалидов, проживающих совместно с ними и не достигших возраста 18 лет;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 xml:space="preserve">6) физические лица, имеющие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lastRenderedPageBreak/>
        <w:t xml:space="preserve">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FA5E69">
        <w:rPr>
          <w:rFonts w:ascii="Arial" w:eastAsia="Calibri" w:hAnsi="Arial" w:cs="Arial"/>
          <w:sz w:val="26"/>
          <w:szCs w:val="26"/>
          <w:lang w:eastAsia="en-US"/>
        </w:rPr>
        <w:t>Теча</w:t>
      </w:r>
      <w:proofErr w:type="spellEnd"/>
      <w:r w:rsidRPr="00FA5E69">
        <w:rPr>
          <w:rFonts w:ascii="Arial" w:eastAsia="Calibri" w:hAnsi="Arial" w:cs="Arial"/>
          <w:sz w:val="26"/>
          <w:szCs w:val="26"/>
          <w:lang w:eastAsia="en-US"/>
        </w:rPr>
        <w:t>"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7)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FA5E69" w:rsidRPr="00FA5E69" w:rsidRDefault="00FA5E69" w:rsidP="00FA5E69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8) физические лица, получившие или перенесшие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FA5E69" w:rsidRPr="00FA5E69" w:rsidRDefault="00FA5E69" w:rsidP="00FA5E69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9) пенсионеры, получившие пенсии, назначенные в порядке, установленном пенсионным законодательством Российской Федерации.</w:t>
      </w:r>
    </w:p>
    <w:p w:rsidR="00FA5E69" w:rsidRPr="00FA5E69" w:rsidRDefault="00FA5E69" w:rsidP="00FA5E6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Льгота предоставляется:</w:t>
      </w:r>
    </w:p>
    <w:p w:rsidR="00FA5E69" w:rsidRPr="00FA5E69" w:rsidRDefault="00FA5E69" w:rsidP="00FA5E69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в отношении земельных участков предназначенных для размещения домов индивидуальной жилой застройки;</w:t>
      </w:r>
    </w:p>
    <w:p w:rsidR="00FA5E69" w:rsidRPr="00FA5E69" w:rsidRDefault="00FA5E69" w:rsidP="00FA5E69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в отношении земельных участков, предназначенные для личного подсобного хозяйства, садоводства, огородничества и земельные участки, находящиеся в составе дачных, садоводческих и огороднических объединений.</w:t>
      </w:r>
    </w:p>
    <w:p w:rsidR="00FA5E69" w:rsidRPr="00FA5E69" w:rsidRDefault="00FA5E69" w:rsidP="007809E3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В размере 50% физические и юридические лица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хозяйства.</w:t>
      </w:r>
    </w:p>
    <w:p w:rsidR="00FA5E69" w:rsidRPr="00FA5E69" w:rsidRDefault="00FA5E69" w:rsidP="00FA5E69">
      <w:pPr>
        <w:ind w:firstLine="708"/>
        <w:jc w:val="both"/>
        <w:rPr>
          <w:rFonts w:ascii="Arial" w:eastAsia="Calibri" w:hAnsi="Arial" w:cs="Arial"/>
          <w:bCs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FA5E69">
        <w:rPr>
          <w:rFonts w:ascii="Arial" w:eastAsia="Calibri" w:hAnsi="Arial" w:cs="Arial"/>
          <w:bCs/>
          <w:sz w:val="26"/>
          <w:szCs w:val="26"/>
          <w:lang w:eastAsia="en-US"/>
        </w:rPr>
        <w:t>От уплаты земельного налога в размере 100% освобождаются:</w:t>
      </w:r>
    </w:p>
    <w:p w:rsidR="00FA5E69" w:rsidRPr="00FA5E69" w:rsidRDefault="00FA5E69" w:rsidP="00FA5E69">
      <w:pPr>
        <w:ind w:firstLine="708"/>
        <w:contextualSpacing/>
        <w:jc w:val="both"/>
        <w:rPr>
          <w:rFonts w:ascii="Arial" w:eastAsia="Calibri" w:hAnsi="Arial" w:cs="Arial"/>
          <w:bCs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bCs/>
          <w:sz w:val="26"/>
          <w:szCs w:val="26"/>
          <w:lang w:eastAsia="en-US"/>
        </w:rPr>
        <w:t xml:space="preserve">1)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организации – инвесторы, реализующие инвестиционные проекты на территории муниципального образования </w:t>
      </w:r>
      <w:proofErr w:type="spellStart"/>
      <w:r w:rsidRPr="00FA5E69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по направлениям деятельности, определенным постановлением Правительства Ханты-Мансийского автономного округа-Югры от 05.04.2013 №106-п «</w:t>
      </w:r>
      <w:r w:rsidRPr="00FA5E69">
        <w:rPr>
          <w:rFonts w:ascii="Arial" w:eastAsiaTheme="minorHAnsi" w:hAnsi="Arial" w:cs="Arial"/>
          <w:sz w:val="26"/>
          <w:szCs w:val="26"/>
          <w:lang w:eastAsia="en-US"/>
        </w:rPr>
        <w:t xml:space="preserve">О плане создания объектов инвестиционной инфраструктуры в Ханты-Мансийском автономном округе – Югре» </w:t>
      </w: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 в размере не менее 50 миллионов рублей, в течение двух налоговых периодов с момента отражения произведенных капитальных вложений в бухгалтерском балансе организации-налогоплательщика. 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Льгота предоставляется в части земельных участков, занятых имуществом, созданным в результате реализации инвестиционного проекта.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 xml:space="preserve">2) субъекты малого (среднего) предпринимательства, реализующие инвестиционные проекты на территории муниципального образования </w:t>
      </w:r>
      <w:proofErr w:type="spellStart"/>
      <w:r w:rsidRPr="00FA5E69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FA5E69">
        <w:rPr>
          <w:rFonts w:ascii="Arial" w:eastAsia="Calibri" w:hAnsi="Arial" w:cs="Arial"/>
          <w:sz w:val="26"/>
          <w:szCs w:val="26"/>
          <w:lang w:eastAsia="en-US"/>
        </w:rPr>
        <w:t>, в соответствии с приоритетными направлениями развития городского поселения Пойковский, в размере не менее 10 миллионов рублей, в течение двух налоговых периодов с момента отражения произведенных капитальных вложений в бухгалтерском балансе налогоплательщика.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Льгота предоставляется в части земельных участков, занятых имуществом, созданным в результате реализации инвестиционного проекта.</w:t>
      </w:r>
    </w:p>
    <w:p w:rsidR="00FA5E69" w:rsidRPr="00FA5E69" w:rsidRDefault="00FA5E69" w:rsidP="00FA5E69">
      <w:pPr>
        <w:spacing w:after="200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 xml:space="preserve">3) вновь зарегистрированные субъекты малого (среднего) предпринимательства на территории муниципального образования </w:t>
      </w:r>
      <w:proofErr w:type="spellStart"/>
      <w:r w:rsidRPr="00FA5E69">
        <w:rPr>
          <w:rFonts w:ascii="Arial" w:eastAsia="Calibri" w:hAnsi="Arial" w:cs="Arial"/>
          <w:sz w:val="26"/>
          <w:szCs w:val="26"/>
          <w:lang w:eastAsia="en-US"/>
        </w:rPr>
        <w:lastRenderedPageBreak/>
        <w:t>гп.Пойковский</w:t>
      </w:r>
      <w:proofErr w:type="spellEnd"/>
      <w:r w:rsidRPr="00FA5E69">
        <w:rPr>
          <w:rFonts w:ascii="Arial" w:eastAsia="Calibri" w:hAnsi="Arial" w:cs="Arial"/>
          <w:sz w:val="26"/>
          <w:szCs w:val="26"/>
          <w:lang w:eastAsia="en-US"/>
        </w:rPr>
        <w:t>, в течение двух налоговых периодов с момента государственной регистрации, имеющим в собственности земельный участок, используемый для осуществления деятельности в соответствии с приоритетными направлениями развития городского поселения Пойковский.</w:t>
      </w:r>
    </w:p>
    <w:p w:rsidR="00FA5E69" w:rsidRPr="00FA5E69" w:rsidRDefault="00FA5E69" w:rsidP="00FA5E69">
      <w:pPr>
        <w:spacing w:after="200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В целях применения налоговой льготы, приоритетными направлениями развития городского поселения Пойковский являются следующие виды экономической деятельности:</w:t>
      </w:r>
    </w:p>
    <w:p w:rsidR="00FA5E69" w:rsidRPr="00FA5E69" w:rsidRDefault="00FA5E69" w:rsidP="00FA5E69">
      <w:pPr>
        <w:spacing w:after="200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>- сельскохозяйственное производство;</w:t>
      </w:r>
    </w:p>
    <w:p w:rsidR="00FA5E69" w:rsidRPr="00FA5E69" w:rsidRDefault="00FA5E69" w:rsidP="00FA5E69">
      <w:pPr>
        <w:spacing w:after="200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ab/>
        <w:t xml:space="preserve">- дошкольное и начальное общее образование; 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здравоохранение и предоставление социальных услуг;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услуги в сфере семейного, молодежного и детского досуга;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услуги в сфере культуры и спорта;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машиностроение и металлообработка;</w:t>
      </w:r>
    </w:p>
    <w:p w:rsidR="00FA5E69" w:rsidRPr="00FA5E69" w:rsidRDefault="00FA5E69" w:rsidP="00FA5E69">
      <w:pPr>
        <w:spacing w:after="200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A5E69">
        <w:rPr>
          <w:rFonts w:ascii="Arial" w:eastAsia="Calibri" w:hAnsi="Arial" w:cs="Arial"/>
          <w:sz w:val="26"/>
          <w:szCs w:val="26"/>
          <w:lang w:eastAsia="en-US"/>
        </w:rPr>
        <w:t>- производство строительных материалов.</w:t>
      </w:r>
    </w:p>
    <w:p w:rsidR="00FA5E69" w:rsidRPr="00FA5E69" w:rsidRDefault="00FA5E69" w:rsidP="00FA5E69">
      <w:pPr>
        <w:ind w:firstLine="708"/>
        <w:jc w:val="both"/>
        <w:rPr>
          <w:rFonts w:ascii="Arial" w:eastAsia="Calibri" w:hAnsi="Arial" w:cs="Arial"/>
          <w:lang w:eastAsia="en-US"/>
        </w:rPr>
      </w:pPr>
    </w:p>
    <w:p w:rsidR="00C51919" w:rsidRPr="00385856" w:rsidRDefault="00C51919" w:rsidP="00C51919">
      <w:pPr>
        <w:pStyle w:val="ConsPlusNormal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</w:p>
    <w:p w:rsidR="001979B0" w:rsidRPr="00385856" w:rsidRDefault="007D3482" w:rsidP="00E96858">
      <w:pPr>
        <w:pStyle w:val="a3"/>
        <w:numPr>
          <w:ilvl w:val="1"/>
          <w:numId w:val="2"/>
        </w:numPr>
        <w:tabs>
          <w:tab w:val="left" w:pos="0"/>
        </w:tabs>
        <w:ind w:left="0" w:firstLine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Оценка бюджетной и экономической эффективности применяемых налоговых льгот по з</w:t>
      </w:r>
      <w:r w:rsidR="001979B0" w:rsidRPr="00385856">
        <w:rPr>
          <w:rFonts w:ascii="Arial" w:hAnsi="Arial" w:cs="Arial"/>
          <w:sz w:val="26"/>
          <w:szCs w:val="26"/>
        </w:rPr>
        <w:t>емельн</w:t>
      </w:r>
      <w:r>
        <w:rPr>
          <w:rFonts w:ascii="Arial" w:hAnsi="Arial" w:cs="Arial"/>
          <w:sz w:val="26"/>
          <w:szCs w:val="26"/>
        </w:rPr>
        <w:t>ому</w:t>
      </w:r>
      <w:r w:rsidR="001979B0" w:rsidRPr="00385856">
        <w:rPr>
          <w:rFonts w:ascii="Arial" w:hAnsi="Arial" w:cs="Arial"/>
          <w:sz w:val="26"/>
          <w:szCs w:val="26"/>
        </w:rPr>
        <w:t xml:space="preserve"> налог</w:t>
      </w:r>
      <w:r>
        <w:rPr>
          <w:rFonts w:ascii="Arial" w:hAnsi="Arial" w:cs="Arial"/>
          <w:sz w:val="26"/>
          <w:szCs w:val="26"/>
        </w:rPr>
        <w:t>у</w:t>
      </w:r>
      <w:r w:rsidR="001979B0" w:rsidRPr="0038585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для</w:t>
      </w:r>
      <w:r w:rsidR="001979B0" w:rsidRPr="00385856">
        <w:rPr>
          <w:rFonts w:ascii="Arial" w:hAnsi="Arial" w:cs="Arial"/>
          <w:sz w:val="26"/>
          <w:szCs w:val="26"/>
        </w:rPr>
        <w:t xml:space="preserve"> юридически</w:t>
      </w:r>
      <w:r>
        <w:rPr>
          <w:rFonts w:ascii="Arial" w:hAnsi="Arial" w:cs="Arial"/>
          <w:sz w:val="26"/>
          <w:szCs w:val="26"/>
        </w:rPr>
        <w:t>х лиц</w:t>
      </w:r>
    </w:p>
    <w:p w:rsidR="00CA0747" w:rsidRDefault="00CA0747" w:rsidP="00CA0747">
      <w:pPr>
        <w:pStyle w:val="a3"/>
        <w:ind w:left="0"/>
        <w:rPr>
          <w:rFonts w:ascii="Arial" w:hAnsi="Arial" w:cs="Arial"/>
          <w:sz w:val="26"/>
          <w:szCs w:val="26"/>
        </w:rPr>
      </w:pPr>
    </w:p>
    <w:p w:rsidR="00FA71A6" w:rsidRPr="00385856" w:rsidRDefault="00FA71A6" w:rsidP="00CA0747">
      <w:pPr>
        <w:pStyle w:val="a3"/>
        <w:ind w:left="0"/>
        <w:rPr>
          <w:rFonts w:ascii="Arial" w:hAnsi="Arial" w:cs="Arial"/>
          <w:sz w:val="26"/>
          <w:szCs w:val="26"/>
        </w:rPr>
      </w:pPr>
    </w:p>
    <w:p w:rsidR="00C51919" w:rsidRPr="00385856" w:rsidRDefault="00C51919" w:rsidP="00C51919">
      <w:pPr>
        <w:pStyle w:val="ConsPlusNormal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385856">
        <w:rPr>
          <w:rFonts w:ascii="Arial" w:eastAsiaTheme="minorHAnsi" w:hAnsi="Arial" w:cs="Arial"/>
          <w:sz w:val="26"/>
          <w:szCs w:val="26"/>
          <w:lang w:eastAsia="en-US"/>
        </w:rPr>
        <w:t xml:space="preserve">Динамика по налоговой базе и структуре начислений </w:t>
      </w:r>
    </w:p>
    <w:p w:rsidR="00C51919" w:rsidRPr="00385856" w:rsidRDefault="00C51919" w:rsidP="00C51919">
      <w:pPr>
        <w:pStyle w:val="ConsPlusNormal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385856">
        <w:rPr>
          <w:rFonts w:ascii="Arial" w:eastAsiaTheme="minorHAnsi" w:hAnsi="Arial" w:cs="Arial"/>
          <w:sz w:val="26"/>
          <w:szCs w:val="26"/>
          <w:lang w:eastAsia="en-US"/>
        </w:rPr>
        <w:t>по з</w:t>
      </w:r>
      <w:r w:rsidRPr="00385856">
        <w:rPr>
          <w:rFonts w:ascii="Arial" w:hAnsi="Arial" w:cs="Arial"/>
          <w:sz w:val="26"/>
          <w:szCs w:val="26"/>
        </w:rPr>
        <w:t>емельному налогу по юридическим лицам</w:t>
      </w:r>
      <w:r w:rsidRPr="00385856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</w:p>
    <w:p w:rsidR="00C51919" w:rsidRPr="00385856" w:rsidRDefault="00C51919" w:rsidP="00C51919">
      <w:pPr>
        <w:rPr>
          <w:rFonts w:ascii="Arial" w:hAnsi="Arial" w:cs="Arial"/>
          <w:sz w:val="26"/>
          <w:szCs w:val="26"/>
        </w:rPr>
      </w:pPr>
    </w:p>
    <w:tbl>
      <w:tblPr>
        <w:tblStyle w:val="a6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3547"/>
        <w:gridCol w:w="1420"/>
        <w:gridCol w:w="1275"/>
        <w:gridCol w:w="1279"/>
        <w:gridCol w:w="2693"/>
      </w:tblGrid>
      <w:tr w:rsidR="0043279B" w:rsidRPr="00E96858" w:rsidTr="0043279B">
        <w:trPr>
          <w:trHeight w:val="793"/>
          <w:tblHeader/>
          <w:jc w:val="center"/>
        </w:trPr>
        <w:tc>
          <w:tcPr>
            <w:tcW w:w="70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№ п/п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2017 г.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279" w:type="dxa"/>
            <w:vAlign w:val="center"/>
          </w:tcPr>
          <w:p w:rsidR="0043279B" w:rsidRPr="00E96858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  <w:highlight w:val="yellow"/>
              </w:rPr>
            </w:pPr>
            <w:r w:rsidRPr="000D27DC">
              <w:rPr>
                <w:rFonts w:ascii="Arial" w:hAnsi="Arial" w:cs="Arial"/>
              </w:rPr>
              <w:t>Темп роста (снижения), %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1.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Количество налогоплательщиков, единиц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44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2693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7,7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в том числе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9" w:type="dxa"/>
            <w:vAlign w:val="center"/>
          </w:tcPr>
          <w:p w:rsidR="0043279B" w:rsidRPr="00E96858" w:rsidRDefault="0043279B" w:rsidP="0043279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которыми исчислен налог и не применяющих налоговые льготы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28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693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3,8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применяющих налоговые льготы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15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279" w:type="dxa"/>
            <w:vAlign w:val="center"/>
          </w:tcPr>
          <w:p w:rsidR="0043279B" w:rsidRPr="00E96858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693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15,4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применяющих налоговые ставки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693" w:type="dxa"/>
            <w:vAlign w:val="center"/>
          </w:tcPr>
          <w:p w:rsidR="0043279B" w:rsidRP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2.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Количество земельных участков, учтенных в базе данных налоговых органов, единиц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104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2693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16,3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3.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Количество земельных участков, в отношении которых налогоплательщиками исчислен земельный налог к уплате, единиц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82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693" w:type="dxa"/>
            <w:vAlign w:val="center"/>
          </w:tcPr>
          <w:p w:rsidR="0043279B" w:rsidRPr="00E96858" w:rsidRDefault="0043279B" w:rsidP="0043279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-4,2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4.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Налоговая база (кадастровая стоимость), тыс. рублей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1 053 131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930 200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867 069</w:t>
            </w:r>
          </w:p>
        </w:tc>
        <w:tc>
          <w:tcPr>
            <w:tcW w:w="2693" w:type="dxa"/>
            <w:vAlign w:val="center"/>
          </w:tcPr>
          <w:p w:rsidR="0043279B" w:rsidRP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-6,8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5.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BC48CD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Сумма налога, подлежащая</w:t>
            </w:r>
            <w:r>
              <w:rPr>
                <w:rFonts w:ascii="Arial" w:hAnsi="Arial" w:cs="Arial"/>
              </w:rPr>
              <w:t xml:space="preserve"> </w:t>
            </w:r>
            <w:r w:rsidRPr="00E96858">
              <w:rPr>
                <w:rFonts w:ascii="Arial" w:hAnsi="Arial" w:cs="Arial"/>
              </w:rPr>
              <w:t>уплате</w:t>
            </w:r>
            <w:r>
              <w:rPr>
                <w:rFonts w:ascii="Arial" w:hAnsi="Arial" w:cs="Arial"/>
              </w:rPr>
              <w:t xml:space="preserve"> </w:t>
            </w:r>
            <w:r w:rsidRPr="00E96858">
              <w:rPr>
                <w:rFonts w:ascii="Arial" w:hAnsi="Arial" w:cs="Arial"/>
              </w:rPr>
              <w:t xml:space="preserve">в бюджет, </w:t>
            </w:r>
            <w:proofErr w:type="spellStart"/>
            <w:r w:rsidRPr="00E96858">
              <w:rPr>
                <w:rFonts w:ascii="Arial" w:hAnsi="Arial" w:cs="Arial"/>
              </w:rPr>
              <w:t>тыс.рублей</w:t>
            </w:r>
            <w:proofErr w:type="spellEnd"/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8 031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7 241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7 401</w:t>
            </w:r>
          </w:p>
        </w:tc>
        <w:tc>
          <w:tcPr>
            <w:tcW w:w="2693" w:type="dxa"/>
            <w:vAlign w:val="center"/>
          </w:tcPr>
          <w:p w:rsidR="0043279B" w:rsidRPr="00E96858" w:rsidRDefault="000D27DC" w:rsidP="00E9685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2,2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Сумма налога, не поступившая в бюджет</w:t>
            </w:r>
          </w:p>
          <w:p w:rsidR="0043279B" w:rsidRPr="00E96858" w:rsidRDefault="0043279B" w:rsidP="00BC48CD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в связи с предоставлением налогоплательщикам льгот по налогу,</w:t>
            </w:r>
            <w:r>
              <w:rPr>
                <w:rFonts w:ascii="Arial" w:hAnsi="Arial" w:cs="Arial"/>
              </w:rPr>
              <w:t xml:space="preserve"> </w:t>
            </w:r>
            <w:r w:rsidRPr="00E96858">
              <w:rPr>
                <w:rFonts w:ascii="Arial" w:hAnsi="Arial" w:cs="Arial"/>
              </w:rPr>
              <w:t>тыс. рублей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5 219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4 471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2 568</w:t>
            </w:r>
          </w:p>
        </w:tc>
        <w:tc>
          <w:tcPr>
            <w:tcW w:w="2693" w:type="dxa"/>
            <w:vAlign w:val="center"/>
          </w:tcPr>
          <w:p w:rsidR="0043279B" w:rsidRPr="00E96858" w:rsidRDefault="000D27DC" w:rsidP="00E9685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-42,6</w:t>
            </w: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rPr>
                <w:rFonts w:ascii="Arial" w:hAnsi="Arial" w:cs="Arial"/>
              </w:rPr>
            </w:pP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в том числе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9" w:type="dxa"/>
            <w:vAlign w:val="center"/>
          </w:tcPr>
          <w:p w:rsidR="0043279B" w:rsidRPr="00E96858" w:rsidRDefault="0043279B" w:rsidP="0043279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3279B" w:rsidRPr="00E96858" w:rsidTr="0043279B">
        <w:trPr>
          <w:jc w:val="center"/>
        </w:trPr>
        <w:tc>
          <w:tcPr>
            <w:tcW w:w="707" w:type="dxa"/>
          </w:tcPr>
          <w:p w:rsidR="0043279B" w:rsidRPr="00E96858" w:rsidRDefault="0043279B" w:rsidP="00E96858">
            <w:pPr>
              <w:rPr>
                <w:rFonts w:ascii="Arial" w:hAnsi="Arial" w:cs="Arial"/>
              </w:rPr>
            </w:pPr>
          </w:p>
        </w:tc>
        <w:tc>
          <w:tcPr>
            <w:tcW w:w="3547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льгот, установленных нормативными правовыми актами органов местного самоуправления</w:t>
            </w:r>
          </w:p>
        </w:tc>
        <w:tc>
          <w:tcPr>
            <w:tcW w:w="1420" w:type="dxa"/>
            <w:vAlign w:val="center"/>
          </w:tcPr>
          <w:p w:rsidR="0043279B" w:rsidRPr="00E96858" w:rsidRDefault="0043279B" w:rsidP="00E96858">
            <w:pPr>
              <w:jc w:val="center"/>
              <w:rPr>
                <w:rFonts w:ascii="Arial" w:hAnsi="Arial" w:cs="Arial"/>
              </w:rPr>
            </w:pPr>
            <w:r w:rsidRPr="00E96858">
              <w:rPr>
                <w:rFonts w:ascii="Arial" w:hAnsi="Arial" w:cs="Arial"/>
              </w:rPr>
              <w:t>3 095</w:t>
            </w:r>
          </w:p>
        </w:tc>
        <w:tc>
          <w:tcPr>
            <w:tcW w:w="1275" w:type="dxa"/>
            <w:vAlign w:val="center"/>
          </w:tcPr>
          <w:p w:rsidR="0043279B" w:rsidRPr="00E96858" w:rsidRDefault="0043279B" w:rsidP="00A73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2 808</w:t>
            </w:r>
          </w:p>
        </w:tc>
        <w:tc>
          <w:tcPr>
            <w:tcW w:w="1279" w:type="dxa"/>
            <w:vAlign w:val="center"/>
          </w:tcPr>
          <w:p w:rsidR="0043279B" w:rsidRDefault="0043279B" w:rsidP="00432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1 846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79B" w:rsidRPr="00E96858" w:rsidRDefault="0043279B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  <w:r w:rsidR="000D27DC">
              <w:rPr>
                <w:rFonts w:ascii="Arial" w:hAnsi="Arial" w:cs="Arial"/>
              </w:rPr>
              <w:t>34,3</w:t>
            </w:r>
          </w:p>
        </w:tc>
      </w:tr>
    </w:tbl>
    <w:p w:rsidR="00C51919" w:rsidRDefault="00C51919" w:rsidP="00CA0747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BC48CD" w:rsidRPr="00385856" w:rsidRDefault="00BC48CD" w:rsidP="00CA0747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A73D32" w:rsidRDefault="001979B0" w:rsidP="00E32D4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A0DFA">
        <w:rPr>
          <w:rFonts w:ascii="Arial" w:hAnsi="Arial" w:cs="Arial"/>
          <w:sz w:val="26"/>
          <w:szCs w:val="26"/>
        </w:rPr>
        <w:t>В 201</w:t>
      </w:r>
      <w:r w:rsidR="000D27DC">
        <w:rPr>
          <w:rFonts w:ascii="Arial" w:hAnsi="Arial" w:cs="Arial"/>
          <w:sz w:val="26"/>
          <w:szCs w:val="26"/>
        </w:rPr>
        <w:t>9</w:t>
      </w:r>
      <w:r w:rsidRPr="008A0DFA">
        <w:rPr>
          <w:rFonts w:ascii="Arial" w:hAnsi="Arial" w:cs="Arial"/>
          <w:sz w:val="26"/>
          <w:szCs w:val="26"/>
        </w:rPr>
        <w:t xml:space="preserve"> году количество</w:t>
      </w:r>
      <w:r w:rsidR="001C4C51" w:rsidRPr="008A0DFA">
        <w:rPr>
          <w:rFonts w:ascii="Arial" w:hAnsi="Arial" w:cs="Arial"/>
          <w:sz w:val="26"/>
          <w:szCs w:val="26"/>
        </w:rPr>
        <w:t xml:space="preserve"> </w:t>
      </w:r>
      <w:r w:rsidRPr="008A0DFA">
        <w:rPr>
          <w:rFonts w:ascii="Arial" w:hAnsi="Arial" w:cs="Arial"/>
          <w:sz w:val="26"/>
          <w:szCs w:val="26"/>
        </w:rPr>
        <w:t xml:space="preserve">налогоплательщиков составило </w:t>
      </w:r>
      <w:r w:rsidR="000D27DC">
        <w:rPr>
          <w:rFonts w:ascii="Arial" w:hAnsi="Arial" w:cs="Arial"/>
          <w:sz w:val="26"/>
          <w:szCs w:val="26"/>
        </w:rPr>
        <w:t>42</w:t>
      </w:r>
      <w:r w:rsidRPr="008A0DFA">
        <w:rPr>
          <w:rFonts w:ascii="Arial" w:hAnsi="Arial" w:cs="Arial"/>
          <w:sz w:val="26"/>
          <w:szCs w:val="26"/>
        </w:rPr>
        <w:t xml:space="preserve"> единиц, в том числе </w:t>
      </w:r>
      <w:r w:rsidR="0037031E" w:rsidRPr="008A0DFA">
        <w:rPr>
          <w:rFonts w:ascii="Arial" w:hAnsi="Arial" w:cs="Arial"/>
          <w:sz w:val="26"/>
          <w:szCs w:val="26"/>
        </w:rPr>
        <w:t xml:space="preserve">по </w:t>
      </w:r>
      <w:r w:rsidR="000D27DC">
        <w:rPr>
          <w:rFonts w:ascii="Arial" w:hAnsi="Arial" w:cs="Arial"/>
          <w:sz w:val="26"/>
          <w:szCs w:val="26"/>
        </w:rPr>
        <w:t>15</w:t>
      </w:r>
      <w:r w:rsidRPr="008A0DFA">
        <w:rPr>
          <w:rFonts w:ascii="Arial" w:hAnsi="Arial" w:cs="Arial"/>
          <w:sz w:val="26"/>
          <w:szCs w:val="26"/>
        </w:rPr>
        <w:t xml:space="preserve"> </w:t>
      </w:r>
      <w:r w:rsidR="00237AE3" w:rsidRPr="008A0DFA">
        <w:rPr>
          <w:rFonts w:ascii="Arial" w:hAnsi="Arial" w:cs="Arial"/>
          <w:sz w:val="26"/>
          <w:szCs w:val="26"/>
        </w:rPr>
        <w:t xml:space="preserve">налогоплательщикам </w:t>
      </w:r>
      <w:r w:rsidRPr="008A0DFA">
        <w:rPr>
          <w:rFonts w:ascii="Arial" w:hAnsi="Arial" w:cs="Arial"/>
          <w:sz w:val="26"/>
          <w:szCs w:val="26"/>
        </w:rPr>
        <w:t>пр</w:t>
      </w:r>
      <w:r w:rsidR="00237AE3" w:rsidRPr="008A0DFA">
        <w:rPr>
          <w:rFonts w:ascii="Arial" w:hAnsi="Arial" w:cs="Arial"/>
          <w:sz w:val="26"/>
          <w:szCs w:val="26"/>
        </w:rPr>
        <w:t>именены</w:t>
      </w:r>
      <w:r w:rsidRPr="008A0DFA">
        <w:rPr>
          <w:rFonts w:ascii="Arial" w:hAnsi="Arial" w:cs="Arial"/>
          <w:sz w:val="26"/>
          <w:szCs w:val="26"/>
        </w:rPr>
        <w:t xml:space="preserve"> налоговые льготы</w:t>
      </w:r>
    </w:p>
    <w:p w:rsidR="00D50845" w:rsidRPr="008A0DFA" w:rsidRDefault="00D50845" w:rsidP="00E32D4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A0DFA">
        <w:rPr>
          <w:rFonts w:ascii="Arial" w:hAnsi="Arial" w:cs="Arial"/>
          <w:sz w:val="26"/>
          <w:szCs w:val="26"/>
        </w:rPr>
        <w:t xml:space="preserve">Количество земельных участков, учтенных в базе данных налоговых органов, составило </w:t>
      </w:r>
      <w:r w:rsidR="00F84ECD">
        <w:rPr>
          <w:rFonts w:ascii="Arial" w:hAnsi="Arial" w:cs="Arial"/>
          <w:sz w:val="26"/>
          <w:szCs w:val="26"/>
        </w:rPr>
        <w:t>1</w:t>
      </w:r>
      <w:r w:rsidR="000D27DC">
        <w:rPr>
          <w:rFonts w:ascii="Arial" w:hAnsi="Arial" w:cs="Arial"/>
          <w:sz w:val="26"/>
          <w:szCs w:val="26"/>
        </w:rPr>
        <w:t>21</w:t>
      </w:r>
      <w:r w:rsidRPr="008A0DFA">
        <w:rPr>
          <w:rFonts w:ascii="Arial" w:hAnsi="Arial" w:cs="Arial"/>
          <w:sz w:val="26"/>
          <w:szCs w:val="26"/>
        </w:rPr>
        <w:t xml:space="preserve"> единиц</w:t>
      </w:r>
      <w:r w:rsidR="00F84ECD">
        <w:rPr>
          <w:rFonts w:ascii="Arial" w:hAnsi="Arial" w:cs="Arial"/>
          <w:sz w:val="26"/>
          <w:szCs w:val="26"/>
        </w:rPr>
        <w:t>ы</w:t>
      </w:r>
      <w:r w:rsidRPr="008A0DFA">
        <w:rPr>
          <w:rFonts w:ascii="Arial" w:hAnsi="Arial" w:cs="Arial"/>
          <w:sz w:val="26"/>
          <w:szCs w:val="26"/>
        </w:rPr>
        <w:t xml:space="preserve">, из них по </w:t>
      </w:r>
      <w:r w:rsidR="000D27DC">
        <w:rPr>
          <w:rFonts w:ascii="Arial" w:hAnsi="Arial" w:cs="Arial"/>
          <w:sz w:val="26"/>
          <w:szCs w:val="26"/>
        </w:rPr>
        <w:t>68</w:t>
      </w:r>
      <w:r w:rsidRPr="008A0DFA">
        <w:rPr>
          <w:rFonts w:ascii="Arial" w:hAnsi="Arial" w:cs="Arial"/>
          <w:sz w:val="26"/>
          <w:szCs w:val="26"/>
        </w:rPr>
        <w:t xml:space="preserve"> исчислен земельный налог. </w:t>
      </w:r>
    </w:p>
    <w:p w:rsidR="00D50845" w:rsidRPr="008A0DFA" w:rsidRDefault="00D50845" w:rsidP="00E32D4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A0DFA">
        <w:rPr>
          <w:rFonts w:ascii="Arial" w:hAnsi="Arial" w:cs="Arial"/>
          <w:sz w:val="26"/>
          <w:szCs w:val="26"/>
        </w:rPr>
        <w:t xml:space="preserve">Сумма налога, подлежащая уплате в бюджет, </w:t>
      </w:r>
      <w:r w:rsidR="00A73D32">
        <w:rPr>
          <w:rFonts w:ascii="Arial" w:hAnsi="Arial" w:cs="Arial"/>
          <w:sz w:val="26"/>
          <w:szCs w:val="26"/>
        </w:rPr>
        <w:t>в 201</w:t>
      </w:r>
      <w:r w:rsidR="000D27DC">
        <w:rPr>
          <w:rFonts w:ascii="Arial" w:hAnsi="Arial" w:cs="Arial"/>
          <w:sz w:val="26"/>
          <w:szCs w:val="26"/>
        </w:rPr>
        <w:t>9</w:t>
      </w:r>
      <w:r w:rsidR="007D3482">
        <w:rPr>
          <w:rFonts w:ascii="Arial" w:hAnsi="Arial" w:cs="Arial"/>
          <w:sz w:val="26"/>
          <w:szCs w:val="26"/>
        </w:rPr>
        <w:t xml:space="preserve"> г. </w:t>
      </w:r>
      <w:r w:rsidRPr="008A0DFA">
        <w:rPr>
          <w:rFonts w:ascii="Arial" w:hAnsi="Arial" w:cs="Arial"/>
          <w:sz w:val="26"/>
          <w:szCs w:val="26"/>
        </w:rPr>
        <w:t>составила</w:t>
      </w:r>
      <w:r w:rsidR="00962BAB" w:rsidRPr="008A0DFA">
        <w:rPr>
          <w:rFonts w:ascii="Arial" w:hAnsi="Arial" w:cs="Arial"/>
          <w:sz w:val="26"/>
          <w:szCs w:val="26"/>
        </w:rPr>
        <w:t xml:space="preserve"> </w:t>
      </w:r>
      <w:r w:rsidR="00A73D32">
        <w:rPr>
          <w:rFonts w:ascii="Arial" w:hAnsi="Arial" w:cs="Arial"/>
          <w:sz w:val="26"/>
          <w:szCs w:val="26"/>
        </w:rPr>
        <w:t xml:space="preserve">7 </w:t>
      </w:r>
      <w:r w:rsidR="000D27DC">
        <w:rPr>
          <w:rFonts w:ascii="Arial" w:hAnsi="Arial" w:cs="Arial"/>
          <w:sz w:val="26"/>
          <w:szCs w:val="26"/>
        </w:rPr>
        <w:t>401</w:t>
      </w:r>
      <w:r w:rsidR="007D3482">
        <w:rPr>
          <w:rFonts w:ascii="Arial" w:hAnsi="Arial" w:cs="Arial"/>
          <w:sz w:val="26"/>
          <w:szCs w:val="26"/>
        </w:rPr>
        <w:t xml:space="preserve"> тыс. рублей, что на </w:t>
      </w:r>
      <w:r w:rsidR="000D27DC">
        <w:rPr>
          <w:rFonts w:ascii="Arial" w:hAnsi="Arial" w:cs="Arial"/>
          <w:sz w:val="26"/>
          <w:szCs w:val="26"/>
        </w:rPr>
        <w:t>2,2</w:t>
      </w:r>
      <w:r w:rsidR="007D3482">
        <w:rPr>
          <w:rFonts w:ascii="Arial" w:hAnsi="Arial" w:cs="Arial"/>
          <w:sz w:val="26"/>
          <w:szCs w:val="26"/>
        </w:rPr>
        <w:t xml:space="preserve">% </w:t>
      </w:r>
      <w:r w:rsidR="000D27DC">
        <w:rPr>
          <w:rFonts w:ascii="Arial" w:hAnsi="Arial" w:cs="Arial"/>
          <w:sz w:val="26"/>
          <w:szCs w:val="26"/>
        </w:rPr>
        <w:t>больше</w:t>
      </w:r>
      <w:r w:rsidR="007D3482">
        <w:rPr>
          <w:rFonts w:ascii="Arial" w:hAnsi="Arial" w:cs="Arial"/>
          <w:sz w:val="26"/>
          <w:szCs w:val="26"/>
        </w:rPr>
        <w:t xml:space="preserve"> предыдущего года.</w:t>
      </w:r>
      <w:r w:rsidRPr="008A0DFA">
        <w:rPr>
          <w:rFonts w:ascii="Arial" w:hAnsi="Arial" w:cs="Arial"/>
          <w:sz w:val="26"/>
          <w:szCs w:val="26"/>
        </w:rPr>
        <w:t xml:space="preserve"> Представлено льгот на сумму </w:t>
      </w:r>
      <w:r w:rsidR="000D27DC">
        <w:rPr>
          <w:rFonts w:ascii="Arial" w:hAnsi="Arial" w:cs="Arial"/>
          <w:sz w:val="26"/>
          <w:szCs w:val="26"/>
        </w:rPr>
        <w:t>2 568</w:t>
      </w:r>
      <w:r w:rsidRPr="008A0DFA">
        <w:rPr>
          <w:rFonts w:ascii="Arial" w:hAnsi="Arial" w:cs="Arial"/>
          <w:sz w:val="26"/>
          <w:szCs w:val="26"/>
        </w:rPr>
        <w:t xml:space="preserve"> тыс. рублей, в том числе:</w:t>
      </w:r>
    </w:p>
    <w:p w:rsidR="00D50845" w:rsidRPr="008A0DFA" w:rsidRDefault="00D50845" w:rsidP="00E32D4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8A0DFA">
        <w:rPr>
          <w:rFonts w:ascii="Arial" w:hAnsi="Arial" w:cs="Arial"/>
          <w:sz w:val="26"/>
          <w:szCs w:val="26"/>
        </w:rPr>
        <w:t xml:space="preserve">по льготам, установленным НК РФ </w:t>
      </w:r>
      <w:r w:rsidR="000D27DC">
        <w:rPr>
          <w:rFonts w:ascii="Arial" w:hAnsi="Arial" w:cs="Arial"/>
          <w:sz w:val="26"/>
          <w:szCs w:val="26"/>
        </w:rPr>
        <w:t>722</w:t>
      </w:r>
      <w:r w:rsidR="00EC345C" w:rsidRPr="008A0DFA">
        <w:rPr>
          <w:rFonts w:ascii="Arial" w:hAnsi="Arial" w:cs="Arial"/>
          <w:sz w:val="26"/>
          <w:szCs w:val="26"/>
        </w:rPr>
        <w:t xml:space="preserve"> </w:t>
      </w:r>
      <w:r w:rsidRPr="008A0DFA">
        <w:rPr>
          <w:rFonts w:ascii="Arial" w:hAnsi="Arial" w:cs="Arial"/>
          <w:sz w:val="26"/>
          <w:szCs w:val="26"/>
        </w:rPr>
        <w:t xml:space="preserve">тыс. рублей; </w:t>
      </w:r>
    </w:p>
    <w:p w:rsidR="00D50845" w:rsidRPr="008A0DFA" w:rsidRDefault="004777B1" w:rsidP="00E32D4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8A0DFA">
        <w:rPr>
          <w:rFonts w:ascii="Arial" w:hAnsi="Arial" w:cs="Arial"/>
          <w:sz w:val="26"/>
          <w:szCs w:val="26"/>
        </w:rPr>
        <w:t xml:space="preserve">по льготам, установленным нормативным правовым актом органа </w:t>
      </w:r>
      <w:r w:rsidR="00D50845" w:rsidRPr="008A0DFA">
        <w:rPr>
          <w:rFonts w:ascii="Arial" w:hAnsi="Arial" w:cs="Arial"/>
          <w:sz w:val="26"/>
          <w:szCs w:val="26"/>
        </w:rPr>
        <w:t>местного самоуправления (решени</w:t>
      </w:r>
      <w:r w:rsidRPr="008A0DFA">
        <w:rPr>
          <w:rFonts w:ascii="Arial" w:hAnsi="Arial" w:cs="Arial"/>
          <w:sz w:val="26"/>
          <w:szCs w:val="26"/>
        </w:rPr>
        <w:t>е</w:t>
      </w:r>
      <w:r w:rsidR="00D50845" w:rsidRPr="008A0DFA">
        <w:rPr>
          <w:rFonts w:ascii="Arial" w:hAnsi="Arial" w:cs="Arial"/>
          <w:sz w:val="26"/>
          <w:szCs w:val="26"/>
        </w:rPr>
        <w:t xml:space="preserve"> </w:t>
      </w:r>
      <w:r w:rsidR="00DB311A" w:rsidRPr="008A0DFA">
        <w:rPr>
          <w:rFonts w:ascii="Arial" w:hAnsi="Arial" w:cs="Arial"/>
          <w:sz w:val="26"/>
          <w:szCs w:val="26"/>
        </w:rPr>
        <w:t>Совета депутатов городского поселения Пойковский</w:t>
      </w:r>
      <w:r w:rsidRPr="008A0DFA">
        <w:rPr>
          <w:rFonts w:ascii="Arial" w:hAnsi="Arial" w:cs="Arial"/>
          <w:sz w:val="26"/>
          <w:szCs w:val="26"/>
        </w:rPr>
        <w:t>)</w:t>
      </w:r>
      <w:r w:rsidR="00C90DF9">
        <w:rPr>
          <w:rFonts w:ascii="Arial" w:hAnsi="Arial" w:cs="Arial"/>
          <w:sz w:val="26"/>
          <w:szCs w:val="26"/>
        </w:rPr>
        <w:t xml:space="preserve"> </w:t>
      </w:r>
      <w:r w:rsidR="000D27DC">
        <w:rPr>
          <w:rFonts w:ascii="Arial" w:hAnsi="Arial" w:cs="Arial"/>
          <w:sz w:val="26"/>
          <w:szCs w:val="26"/>
        </w:rPr>
        <w:t>1 846</w:t>
      </w:r>
      <w:r w:rsidR="00BA5BE5">
        <w:rPr>
          <w:rFonts w:ascii="Arial" w:hAnsi="Arial" w:cs="Arial"/>
          <w:sz w:val="26"/>
          <w:szCs w:val="26"/>
        </w:rPr>
        <w:t xml:space="preserve"> </w:t>
      </w:r>
      <w:r w:rsidR="00D50845" w:rsidRPr="008A0DFA">
        <w:rPr>
          <w:rFonts w:ascii="Arial" w:hAnsi="Arial" w:cs="Arial"/>
          <w:sz w:val="26"/>
          <w:szCs w:val="26"/>
        </w:rPr>
        <w:t>тыс. рублей.</w:t>
      </w:r>
      <w:r w:rsidR="001C4C51" w:rsidRPr="008A0DFA">
        <w:rPr>
          <w:rFonts w:ascii="Arial" w:hAnsi="Arial" w:cs="Arial"/>
          <w:sz w:val="26"/>
          <w:szCs w:val="26"/>
        </w:rPr>
        <w:t xml:space="preserve"> </w:t>
      </w:r>
    </w:p>
    <w:p w:rsidR="001979B0" w:rsidRPr="008A0DFA" w:rsidRDefault="00D50845" w:rsidP="00E32D48">
      <w:pPr>
        <w:ind w:firstLine="709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8A0DFA">
        <w:rPr>
          <w:rFonts w:ascii="Arial" w:hAnsi="Arial" w:cs="Arial"/>
          <w:sz w:val="26"/>
          <w:szCs w:val="26"/>
        </w:rPr>
        <w:t xml:space="preserve">Из </w:t>
      </w:r>
      <w:r w:rsidR="000D27DC">
        <w:rPr>
          <w:rFonts w:ascii="Arial" w:hAnsi="Arial" w:cs="Arial"/>
          <w:sz w:val="26"/>
          <w:szCs w:val="26"/>
        </w:rPr>
        <w:t>15</w:t>
      </w:r>
      <w:r w:rsidRPr="008A0DFA">
        <w:rPr>
          <w:rFonts w:ascii="Arial" w:hAnsi="Arial" w:cs="Arial"/>
          <w:sz w:val="26"/>
          <w:szCs w:val="26"/>
        </w:rPr>
        <w:t xml:space="preserve"> налогоплательщиков</w:t>
      </w:r>
      <w:r w:rsidR="0037031E" w:rsidRPr="008A0DFA">
        <w:rPr>
          <w:rFonts w:ascii="Arial" w:hAnsi="Arial" w:cs="Arial"/>
          <w:sz w:val="26"/>
          <w:szCs w:val="26"/>
        </w:rPr>
        <w:t>-</w:t>
      </w:r>
      <w:r w:rsidRPr="008A0DFA">
        <w:rPr>
          <w:rFonts w:ascii="Arial" w:hAnsi="Arial" w:cs="Arial"/>
          <w:sz w:val="26"/>
          <w:szCs w:val="26"/>
        </w:rPr>
        <w:t>юридических лиц</w:t>
      </w:r>
      <w:r w:rsidR="000E42E9" w:rsidRPr="008A0DFA">
        <w:rPr>
          <w:rFonts w:ascii="Arial" w:hAnsi="Arial" w:cs="Arial"/>
          <w:sz w:val="26"/>
          <w:szCs w:val="26"/>
        </w:rPr>
        <w:t xml:space="preserve">, </w:t>
      </w:r>
      <w:r w:rsidR="00BA5BE5">
        <w:rPr>
          <w:rFonts w:ascii="Arial" w:hAnsi="Arial" w:cs="Arial"/>
          <w:sz w:val="26"/>
          <w:szCs w:val="26"/>
        </w:rPr>
        <w:t>3</w:t>
      </w:r>
      <w:r w:rsidRPr="008A0DFA">
        <w:rPr>
          <w:rFonts w:ascii="Arial" w:hAnsi="Arial" w:cs="Arial"/>
          <w:sz w:val="26"/>
          <w:szCs w:val="26"/>
        </w:rPr>
        <w:t xml:space="preserve"> налогоплательщик</w:t>
      </w:r>
      <w:r w:rsidR="00D14FEB" w:rsidRPr="008A0DFA">
        <w:rPr>
          <w:rFonts w:ascii="Arial" w:hAnsi="Arial" w:cs="Arial"/>
          <w:sz w:val="26"/>
          <w:szCs w:val="26"/>
        </w:rPr>
        <w:t>ам</w:t>
      </w:r>
      <w:r w:rsidRPr="008A0DFA">
        <w:rPr>
          <w:rFonts w:ascii="Arial" w:hAnsi="Arial" w:cs="Arial"/>
          <w:sz w:val="26"/>
          <w:szCs w:val="26"/>
        </w:rPr>
        <w:t xml:space="preserve"> предоставлены льготы, установленные НК РФ, </w:t>
      </w:r>
      <w:r w:rsidR="00BA5BE5">
        <w:rPr>
          <w:rFonts w:ascii="Arial" w:hAnsi="Arial" w:cs="Arial"/>
          <w:sz w:val="26"/>
          <w:szCs w:val="26"/>
        </w:rPr>
        <w:t>1</w:t>
      </w:r>
      <w:r w:rsidR="000D27DC">
        <w:rPr>
          <w:rFonts w:ascii="Arial" w:hAnsi="Arial" w:cs="Arial"/>
          <w:sz w:val="26"/>
          <w:szCs w:val="26"/>
        </w:rPr>
        <w:t>2</w:t>
      </w:r>
      <w:r w:rsidRPr="008A0DFA">
        <w:rPr>
          <w:rFonts w:ascii="Arial" w:hAnsi="Arial" w:cs="Arial"/>
          <w:sz w:val="26"/>
          <w:szCs w:val="26"/>
        </w:rPr>
        <w:t xml:space="preserve"> налогоплательщик</w:t>
      </w:r>
      <w:r w:rsidR="00062E04" w:rsidRPr="008A0DFA">
        <w:rPr>
          <w:rFonts w:ascii="Arial" w:hAnsi="Arial" w:cs="Arial"/>
          <w:sz w:val="26"/>
          <w:szCs w:val="26"/>
        </w:rPr>
        <w:t>ам</w:t>
      </w:r>
      <w:r w:rsidRPr="008A0DFA">
        <w:rPr>
          <w:rFonts w:ascii="Arial" w:hAnsi="Arial" w:cs="Arial"/>
          <w:sz w:val="26"/>
          <w:szCs w:val="26"/>
        </w:rPr>
        <w:t xml:space="preserve"> - ль</w:t>
      </w:r>
      <w:r w:rsidR="000E42E9" w:rsidRPr="008A0DFA">
        <w:rPr>
          <w:rFonts w:ascii="Arial" w:eastAsiaTheme="minorHAnsi" w:hAnsi="Arial" w:cs="Arial"/>
          <w:sz w:val="26"/>
          <w:szCs w:val="26"/>
          <w:lang w:eastAsia="en-US"/>
        </w:rPr>
        <w:t>готы по земельному налогу в виде освобождения от налогообложения</w:t>
      </w:r>
      <w:r w:rsidRPr="008A0DFA">
        <w:rPr>
          <w:rFonts w:ascii="Arial" w:eastAsiaTheme="minorHAnsi" w:hAnsi="Arial" w:cs="Arial"/>
          <w:sz w:val="26"/>
          <w:szCs w:val="26"/>
          <w:lang w:eastAsia="en-US"/>
        </w:rPr>
        <w:t xml:space="preserve"> в соответствии с принятым нормативным правовым актом органа местного самоуправления.</w:t>
      </w:r>
      <w:r w:rsidR="00062E04" w:rsidRPr="008A0DFA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</w:p>
    <w:p w:rsidR="007C1766" w:rsidRDefault="00237AE3" w:rsidP="007C06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В соответствии с пунктом 2.</w:t>
      </w:r>
      <w:r w:rsidR="00870C30">
        <w:rPr>
          <w:rFonts w:ascii="Arial" w:hAnsi="Arial" w:cs="Arial"/>
          <w:sz w:val="26"/>
          <w:szCs w:val="26"/>
        </w:rPr>
        <w:t>4</w:t>
      </w:r>
      <w:r w:rsidR="00DB311A" w:rsidRPr="00385856">
        <w:rPr>
          <w:rFonts w:ascii="Arial" w:hAnsi="Arial" w:cs="Arial"/>
          <w:sz w:val="26"/>
          <w:szCs w:val="26"/>
        </w:rPr>
        <w:t>. постановления А</w:t>
      </w:r>
      <w:r w:rsidRPr="00385856">
        <w:rPr>
          <w:rFonts w:ascii="Arial" w:hAnsi="Arial" w:cs="Arial"/>
          <w:sz w:val="26"/>
          <w:szCs w:val="26"/>
        </w:rPr>
        <w:t xml:space="preserve">дминистрации </w:t>
      </w:r>
      <w:r w:rsidR="00DB311A" w:rsidRPr="00385856">
        <w:rPr>
          <w:rFonts w:ascii="Arial" w:hAnsi="Arial" w:cs="Arial"/>
          <w:sz w:val="26"/>
          <w:szCs w:val="26"/>
        </w:rPr>
        <w:t>городского поселения Пойковский от 17.05.2016 № 23</w:t>
      </w:r>
      <w:r w:rsidRPr="00385856">
        <w:rPr>
          <w:rFonts w:ascii="Arial" w:hAnsi="Arial" w:cs="Arial"/>
          <w:sz w:val="26"/>
          <w:szCs w:val="26"/>
        </w:rPr>
        <w:t>3-п «Об утверждении порядка проведения оценки бюджетной, социальной и экономической эффективности применяемых (планируемых к предоставлению) налоговых льгот»</w:t>
      </w:r>
      <w:r w:rsidR="007C06A3">
        <w:rPr>
          <w:rFonts w:ascii="Arial" w:hAnsi="Arial" w:cs="Arial"/>
          <w:sz w:val="26"/>
          <w:szCs w:val="26"/>
        </w:rPr>
        <w:t>:</w:t>
      </w:r>
      <w:r w:rsidRPr="00385856">
        <w:rPr>
          <w:rFonts w:ascii="Arial" w:hAnsi="Arial" w:cs="Arial"/>
          <w:sz w:val="26"/>
          <w:szCs w:val="26"/>
        </w:rPr>
        <w:t xml:space="preserve"> </w:t>
      </w:r>
    </w:p>
    <w:p w:rsidR="007C06A3" w:rsidRPr="007C06A3" w:rsidRDefault="007C06A3" w:rsidP="007C06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7C06A3">
        <w:rPr>
          <w:rFonts w:ascii="Arial" w:hAnsi="Arial" w:cs="Arial"/>
          <w:color w:val="000000" w:themeColor="text1"/>
          <w:sz w:val="26"/>
          <w:szCs w:val="26"/>
        </w:rPr>
        <w:t>- в отношении некоммерческих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организаций, оценка бюджетной </w:t>
      </w:r>
      <w:r w:rsidRPr="007C06A3">
        <w:rPr>
          <w:rFonts w:ascii="Arial" w:hAnsi="Arial" w:cs="Arial"/>
          <w:color w:val="000000" w:themeColor="text1"/>
          <w:sz w:val="26"/>
          <w:szCs w:val="26"/>
        </w:rPr>
        <w:t>и экономической эффективности налоговых льгот не проводится;</w:t>
      </w:r>
    </w:p>
    <w:p w:rsidR="007C06A3" w:rsidRPr="007C06A3" w:rsidRDefault="007C06A3" w:rsidP="007C06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7C06A3">
        <w:rPr>
          <w:rFonts w:ascii="Arial" w:hAnsi="Arial" w:cs="Arial"/>
          <w:color w:val="000000" w:themeColor="text1"/>
          <w:sz w:val="26"/>
          <w:szCs w:val="26"/>
        </w:rPr>
        <w:t xml:space="preserve">- социальная эффективность налоговых льгот в отношении некоммерческих организаций принимается равной сумме предоставленных налоговых льгот. </w:t>
      </w:r>
    </w:p>
    <w:p w:rsidR="00532E16" w:rsidRPr="00071155" w:rsidRDefault="007C06A3" w:rsidP="007C06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7C06A3">
        <w:rPr>
          <w:rFonts w:ascii="Arial" w:hAnsi="Arial" w:cs="Arial"/>
          <w:color w:val="000000" w:themeColor="text1"/>
          <w:sz w:val="26"/>
          <w:szCs w:val="26"/>
        </w:rPr>
        <w:t>Социальная эффективность налого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вых льгот по земельному налогу </w:t>
      </w:r>
      <w:r w:rsidR="00071155" w:rsidRPr="00071155">
        <w:rPr>
          <w:rFonts w:ascii="Arial" w:hAnsi="Arial" w:cs="Arial"/>
          <w:color w:val="000000" w:themeColor="text1"/>
          <w:sz w:val="26"/>
          <w:szCs w:val="26"/>
        </w:rPr>
        <w:t xml:space="preserve">юридических лиц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составила </w:t>
      </w:r>
      <w:r w:rsidR="000D27DC">
        <w:rPr>
          <w:rFonts w:ascii="Arial" w:hAnsi="Arial" w:cs="Arial"/>
          <w:color w:val="000000" w:themeColor="text1"/>
          <w:sz w:val="26"/>
          <w:szCs w:val="26"/>
        </w:rPr>
        <w:t>1 846</w:t>
      </w:r>
      <w:r w:rsidR="003A6C86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FA71A6">
        <w:rPr>
          <w:rFonts w:ascii="Arial" w:hAnsi="Arial" w:cs="Arial"/>
          <w:color w:val="000000" w:themeColor="text1"/>
          <w:sz w:val="26"/>
          <w:szCs w:val="26"/>
        </w:rPr>
        <w:t>тыс. рублей</w:t>
      </w:r>
      <w:r w:rsidR="003A6C86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BC48CD" w:rsidRDefault="00BC48CD" w:rsidP="00AF100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</w:p>
    <w:p w:rsidR="0028034B" w:rsidRPr="00385856" w:rsidRDefault="0028034B" w:rsidP="001979B0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1979B0" w:rsidRPr="00385856" w:rsidRDefault="000B11D1" w:rsidP="00A547CB">
      <w:pPr>
        <w:pStyle w:val="a3"/>
        <w:numPr>
          <w:ilvl w:val="1"/>
          <w:numId w:val="2"/>
        </w:numPr>
        <w:tabs>
          <w:tab w:val="left" w:pos="0"/>
        </w:tabs>
        <w:ind w:left="0" w:firstLine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Оценка бюджетной и экономической эффективности применяемых налоговых льгот по з</w:t>
      </w:r>
      <w:r w:rsidRPr="00385856">
        <w:rPr>
          <w:rFonts w:ascii="Arial" w:hAnsi="Arial" w:cs="Arial"/>
          <w:sz w:val="26"/>
          <w:szCs w:val="26"/>
        </w:rPr>
        <w:t>емельн</w:t>
      </w:r>
      <w:r>
        <w:rPr>
          <w:rFonts w:ascii="Arial" w:hAnsi="Arial" w:cs="Arial"/>
          <w:sz w:val="26"/>
          <w:szCs w:val="26"/>
        </w:rPr>
        <w:t>ому</w:t>
      </w:r>
      <w:r w:rsidRPr="00385856">
        <w:rPr>
          <w:rFonts w:ascii="Arial" w:hAnsi="Arial" w:cs="Arial"/>
          <w:sz w:val="26"/>
          <w:szCs w:val="26"/>
        </w:rPr>
        <w:t xml:space="preserve"> налог</w:t>
      </w:r>
      <w:r>
        <w:rPr>
          <w:rFonts w:ascii="Arial" w:hAnsi="Arial" w:cs="Arial"/>
          <w:sz w:val="26"/>
          <w:szCs w:val="26"/>
        </w:rPr>
        <w:t>у</w:t>
      </w:r>
      <w:r w:rsidRPr="0038585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для</w:t>
      </w:r>
      <w:r w:rsidR="001979B0" w:rsidRPr="00385856">
        <w:rPr>
          <w:rFonts w:ascii="Arial" w:hAnsi="Arial" w:cs="Arial"/>
          <w:sz w:val="26"/>
          <w:szCs w:val="26"/>
        </w:rPr>
        <w:t xml:space="preserve"> физически</w:t>
      </w:r>
      <w:r>
        <w:rPr>
          <w:rFonts w:ascii="Arial" w:hAnsi="Arial" w:cs="Arial"/>
          <w:sz w:val="26"/>
          <w:szCs w:val="26"/>
        </w:rPr>
        <w:t>х лиц</w:t>
      </w:r>
    </w:p>
    <w:p w:rsidR="00BC48CD" w:rsidRPr="00385856" w:rsidRDefault="00BC48CD" w:rsidP="006F0B6F">
      <w:pPr>
        <w:pStyle w:val="ConsPlusNormal"/>
        <w:ind w:left="390"/>
        <w:rPr>
          <w:rFonts w:ascii="Arial" w:eastAsiaTheme="minorHAnsi" w:hAnsi="Arial" w:cs="Arial"/>
          <w:sz w:val="26"/>
          <w:szCs w:val="26"/>
          <w:lang w:eastAsia="en-US"/>
        </w:rPr>
      </w:pPr>
    </w:p>
    <w:p w:rsidR="006F0B6F" w:rsidRPr="00385856" w:rsidRDefault="006F0B6F" w:rsidP="006F0B6F">
      <w:pPr>
        <w:pStyle w:val="ConsPlusNormal"/>
        <w:ind w:left="39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385856">
        <w:rPr>
          <w:rFonts w:ascii="Arial" w:eastAsiaTheme="minorHAnsi" w:hAnsi="Arial" w:cs="Arial"/>
          <w:sz w:val="26"/>
          <w:szCs w:val="26"/>
          <w:lang w:eastAsia="en-US"/>
        </w:rPr>
        <w:t>Динамика по налоговой базе и структуре начислений</w:t>
      </w:r>
    </w:p>
    <w:p w:rsidR="006F0B6F" w:rsidRPr="00385856" w:rsidRDefault="00C11BD9" w:rsidP="006D004D">
      <w:pPr>
        <w:pStyle w:val="ConsPlusNormal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385856">
        <w:rPr>
          <w:rFonts w:ascii="Arial" w:eastAsiaTheme="minorHAnsi" w:hAnsi="Arial" w:cs="Arial"/>
          <w:sz w:val="26"/>
          <w:szCs w:val="26"/>
          <w:lang w:eastAsia="en-US"/>
        </w:rPr>
        <w:t>по з</w:t>
      </w:r>
      <w:r w:rsidRPr="00385856">
        <w:rPr>
          <w:rFonts w:ascii="Arial" w:hAnsi="Arial" w:cs="Arial"/>
          <w:sz w:val="26"/>
          <w:szCs w:val="26"/>
        </w:rPr>
        <w:t>емельному налогу по физическим лицам</w:t>
      </w:r>
      <w:r w:rsidRPr="00385856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</w:p>
    <w:p w:rsidR="006D004D" w:rsidRPr="00385856" w:rsidRDefault="006D004D" w:rsidP="006D004D">
      <w:pPr>
        <w:pStyle w:val="ConsPlusNormal"/>
        <w:jc w:val="center"/>
        <w:rPr>
          <w:rFonts w:ascii="Arial" w:hAnsi="Arial" w:cs="Arial"/>
          <w:sz w:val="26"/>
          <w:szCs w:val="26"/>
        </w:rPr>
      </w:pPr>
    </w:p>
    <w:tbl>
      <w:tblPr>
        <w:tblStyle w:val="a6"/>
        <w:tblW w:w="100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"/>
        <w:gridCol w:w="2987"/>
        <w:gridCol w:w="1276"/>
        <w:gridCol w:w="1702"/>
        <w:gridCol w:w="1702"/>
        <w:gridCol w:w="1702"/>
      </w:tblGrid>
      <w:tr w:rsidR="000D27DC" w:rsidRPr="006B5CB5" w:rsidTr="000D27DC">
        <w:trPr>
          <w:trHeight w:val="152"/>
          <w:tblHeader/>
        </w:trPr>
        <w:tc>
          <w:tcPr>
            <w:tcW w:w="633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№ п/п</w:t>
            </w:r>
          </w:p>
        </w:tc>
        <w:tc>
          <w:tcPr>
            <w:tcW w:w="2987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2017 г.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55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  <w:highlight w:val="yellow"/>
              </w:rPr>
            </w:pPr>
            <w:r w:rsidRPr="00F826FA">
              <w:rPr>
                <w:rFonts w:ascii="Arial" w:hAnsi="Arial" w:cs="Arial"/>
              </w:rPr>
              <w:t>Темп роста (снижения), %</w:t>
            </w:r>
          </w:p>
        </w:tc>
      </w:tr>
      <w:tr w:rsidR="000D27DC" w:rsidRPr="006B5CB5" w:rsidTr="000D27DC">
        <w:trPr>
          <w:trHeight w:val="224"/>
        </w:trPr>
        <w:tc>
          <w:tcPr>
            <w:tcW w:w="633" w:type="dxa"/>
          </w:tcPr>
          <w:p w:rsidR="000D27DC" w:rsidRPr="006B5CB5" w:rsidRDefault="000D27DC" w:rsidP="006B5CB5">
            <w:pPr>
              <w:pStyle w:val="a3"/>
              <w:ind w:left="0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1.</w:t>
            </w:r>
          </w:p>
        </w:tc>
        <w:tc>
          <w:tcPr>
            <w:tcW w:w="2987" w:type="dxa"/>
          </w:tcPr>
          <w:p w:rsidR="000D27DC" w:rsidRPr="006B5CB5" w:rsidRDefault="000D27DC" w:rsidP="006B5CB5">
            <w:pPr>
              <w:pStyle w:val="a3"/>
              <w:ind w:left="0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Количество налогоплательщиков, единиц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1 609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55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1 715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1 929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6B5CB5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 w:rsidR="000D27DC" w:rsidRPr="006B5CB5" w:rsidTr="000D27DC">
        <w:trPr>
          <w:trHeight w:val="72"/>
        </w:trPr>
        <w:tc>
          <w:tcPr>
            <w:tcW w:w="633" w:type="dxa"/>
          </w:tcPr>
          <w:p w:rsidR="000D27DC" w:rsidRPr="006B5CB5" w:rsidRDefault="000D27DC" w:rsidP="006B5CB5">
            <w:pPr>
              <w:rPr>
                <w:rFonts w:ascii="Arial" w:hAnsi="Arial" w:cs="Arial"/>
              </w:rPr>
            </w:pPr>
          </w:p>
        </w:tc>
        <w:tc>
          <w:tcPr>
            <w:tcW w:w="2987" w:type="dxa"/>
          </w:tcPr>
          <w:p w:rsidR="000D27DC" w:rsidRPr="006B5CB5" w:rsidRDefault="000D27DC" w:rsidP="006B5CB5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в том числе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0D27DC" w:rsidRPr="006B5CB5" w:rsidRDefault="000D27DC" w:rsidP="005500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27DC" w:rsidRPr="006B5CB5" w:rsidTr="000D27DC">
        <w:trPr>
          <w:trHeight w:val="301"/>
        </w:trPr>
        <w:tc>
          <w:tcPr>
            <w:tcW w:w="633" w:type="dxa"/>
          </w:tcPr>
          <w:p w:rsidR="000D27DC" w:rsidRPr="006B5CB5" w:rsidRDefault="000D27DC" w:rsidP="006B5CB5">
            <w:pPr>
              <w:rPr>
                <w:rFonts w:ascii="Arial" w:hAnsi="Arial" w:cs="Arial"/>
              </w:rPr>
            </w:pPr>
          </w:p>
        </w:tc>
        <w:tc>
          <w:tcPr>
            <w:tcW w:w="2987" w:type="dxa"/>
          </w:tcPr>
          <w:p w:rsidR="000D27DC" w:rsidRPr="006B5CB5" w:rsidRDefault="000D27DC" w:rsidP="006B5CB5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которыми исчислен налог и не применяющих налоговые льготы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6B5CB5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1 296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55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1 347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1 511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6B5CB5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12,2</w:t>
            </w:r>
          </w:p>
        </w:tc>
      </w:tr>
      <w:tr w:rsidR="000D27DC" w:rsidRPr="006B5CB5" w:rsidTr="000D27DC">
        <w:trPr>
          <w:trHeight w:val="229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которым предоставлены налоговые льготы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434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11,7</w:t>
            </w:r>
          </w:p>
        </w:tc>
      </w:tr>
      <w:tr w:rsidR="000D27DC" w:rsidRPr="006B5CB5" w:rsidTr="000D27DC">
        <w:trPr>
          <w:trHeight w:val="373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2.</w:t>
            </w: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Количество земельных участков, учтенных в базе данных налоговых органов, единиц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1 358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1 430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1 514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DC" w:rsidRPr="006B5CB5" w:rsidTr="000D27DC">
        <w:trPr>
          <w:trHeight w:val="377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3.</w:t>
            </w: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 xml:space="preserve">Количество земельных участков, </w:t>
            </w:r>
          </w:p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по которым предъявлен налог к уплате, единиц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1 072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1 125</w:t>
            </w:r>
          </w:p>
        </w:tc>
        <w:tc>
          <w:tcPr>
            <w:tcW w:w="1702" w:type="dxa"/>
            <w:vAlign w:val="center"/>
          </w:tcPr>
          <w:p w:rsidR="000D27DC" w:rsidRPr="000D27DC" w:rsidRDefault="000D27DC" w:rsidP="000D27DC">
            <w:pPr>
              <w:jc w:val="center"/>
              <w:rPr>
                <w:rFonts w:ascii="Arial" w:hAnsi="Arial" w:cs="Arial"/>
              </w:rPr>
            </w:pPr>
            <w:r w:rsidRPr="000D27DC">
              <w:rPr>
                <w:rFonts w:ascii="Arial" w:hAnsi="Arial" w:cs="Arial"/>
              </w:rPr>
              <w:t>1 207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7,3</w:t>
            </w:r>
          </w:p>
        </w:tc>
      </w:tr>
      <w:tr w:rsidR="000D27DC" w:rsidRPr="006B5CB5" w:rsidTr="000D27DC">
        <w:trPr>
          <w:trHeight w:val="224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4.</w:t>
            </w: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Кадастровая стоимость, тыс. рублей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442 932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441 623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474 799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7,5</w:t>
            </w:r>
          </w:p>
        </w:tc>
      </w:tr>
      <w:tr w:rsidR="000D27DC" w:rsidRPr="006B5CB5" w:rsidTr="000D27DC">
        <w:trPr>
          <w:trHeight w:val="301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5.</w:t>
            </w: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 xml:space="preserve">Сумма налога, подлежащая уплате </w:t>
            </w:r>
          </w:p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в бюджет, тыс. рублей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2 521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2 361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2 560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8,4</w:t>
            </w:r>
          </w:p>
        </w:tc>
      </w:tr>
      <w:tr w:rsidR="000D27DC" w:rsidRPr="006B5CB5" w:rsidTr="000D27DC">
        <w:trPr>
          <w:trHeight w:val="381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6.</w:t>
            </w: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 xml:space="preserve">Сумма налога, не поступившая в бюджет </w:t>
            </w:r>
          </w:p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 xml:space="preserve">в связи с предоставлением налогоплательщикам льгот по налогу, </w:t>
            </w:r>
          </w:p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тыс. рублей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388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F826F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7,7</w:t>
            </w:r>
          </w:p>
        </w:tc>
      </w:tr>
      <w:tr w:rsidR="000D27DC" w:rsidRPr="006B5CB5" w:rsidTr="000D27DC">
        <w:trPr>
          <w:trHeight w:val="36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 xml:space="preserve"> в том числе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27DC" w:rsidRPr="006B5CB5" w:rsidTr="000D27DC">
        <w:trPr>
          <w:trHeight w:val="36"/>
        </w:trPr>
        <w:tc>
          <w:tcPr>
            <w:tcW w:w="633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</w:p>
        </w:tc>
        <w:tc>
          <w:tcPr>
            <w:tcW w:w="2987" w:type="dxa"/>
          </w:tcPr>
          <w:p w:rsidR="000D27DC" w:rsidRPr="006B5CB5" w:rsidRDefault="000D27DC" w:rsidP="000D27DC">
            <w:pPr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льгот, установленных нормативными правовыми актами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 w:rsidRPr="006B5CB5">
              <w:rPr>
                <w:rFonts w:ascii="Arial" w:hAnsi="Arial" w:cs="Arial"/>
              </w:rPr>
              <w:t>55</w:t>
            </w:r>
          </w:p>
        </w:tc>
        <w:tc>
          <w:tcPr>
            <w:tcW w:w="1702" w:type="dxa"/>
            <w:vAlign w:val="center"/>
          </w:tcPr>
          <w:p w:rsidR="000D27DC" w:rsidRPr="006B5CB5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  <w:tc>
          <w:tcPr>
            <w:tcW w:w="1702" w:type="dxa"/>
            <w:vAlign w:val="center"/>
          </w:tcPr>
          <w:p w:rsidR="000D27DC" w:rsidRDefault="000D27DC" w:rsidP="000D27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1702" w:type="dxa"/>
            <w:vAlign w:val="center"/>
          </w:tcPr>
          <w:p w:rsidR="000D27DC" w:rsidRPr="006B5CB5" w:rsidRDefault="00F826FA" w:rsidP="000D27D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-18,1</w:t>
            </w:r>
          </w:p>
        </w:tc>
      </w:tr>
    </w:tbl>
    <w:p w:rsidR="006F0B6F" w:rsidRPr="00385856" w:rsidRDefault="005500B6" w:rsidP="005500B6">
      <w:pPr>
        <w:pStyle w:val="a3"/>
        <w:tabs>
          <w:tab w:val="left" w:pos="4035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CA0747" w:rsidRPr="00D46234" w:rsidRDefault="00CA0747" w:rsidP="00237357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D46234">
        <w:rPr>
          <w:rFonts w:ascii="Arial" w:hAnsi="Arial" w:cs="Arial"/>
          <w:sz w:val="26"/>
          <w:szCs w:val="26"/>
        </w:rPr>
        <w:t xml:space="preserve">В </w:t>
      </w:r>
      <w:r w:rsidR="000D27DC">
        <w:rPr>
          <w:rFonts w:ascii="Arial" w:hAnsi="Arial" w:cs="Arial"/>
          <w:sz w:val="26"/>
          <w:szCs w:val="26"/>
        </w:rPr>
        <w:t>2019</w:t>
      </w:r>
      <w:r w:rsidRPr="00D46234">
        <w:rPr>
          <w:rFonts w:ascii="Arial" w:hAnsi="Arial" w:cs="Arial"/>
          <w:sz w:val="26"/>
          <w:szCs w:val="26"/>
        </w:rPr>
        <w:t xml:space="preserve"> году количество налогоплательщиков составило </w:t>
      </w:r>
      <w:r w:rsidR="000D27DC">
        <w:rPr>
          <w:rFonts w:ascii="Arial" w:hAnsi="Arial" w:cs="Arial"/>
          <w:sz w:val="26"/>
          <w:szCs w:val="26"/>
        </w:rPr>
        <w:t>1 929</w:t>
      </w:r>
      <w:r w:rsidRPr="00D46234">
        <w:rPr>
          <w:rFonts w:ascii="Arial" w:hAnsi="Arial" w:cs="Arial"/>
          <w:sz w:val="26"/>
          <w:szCs w:val="26"/>
        </w:rPr>
        <w:t xml:space="preserve"> единиц, </w:t>
      </w:r>
      <w:r w:rsidR="00237357" w:rsidRPr="00D46234">
        <w:rPr>
          <w:rFonts w:ascii="Arial" w:hAnsi="Arial" w:cs="Arial"/>
          <w:sz w:val="26"/>
          <w:szCs w:val="26"/>
        </w:rPr>
        <w:br/>
      </w:r>
      <w:r w:rsidRPr="00D46234">
        <w:rPr>
          <w:rFonts w:ascii="Arial" w:hAnsi="Arial" w:cs="Arial"/>
          <w:sz w:val="26"/>
          <w:szCs w:val="26"/>
        </w:rPr>
        <w:t xml:space="preserve">в том числе </w:t>
      </w:r>
      <w:r w:rsidR="000D27DC">
        <w:rPr>
          <w:rFonts w:ascii="Arial" w:hAnsi="Arial" w:cs="Arial"/>
          <w:sz w:val="26"/>
          <w:szCs w:val="26"/>
        </w:rPr>
        <w:t>620</w:t>
      </w:r>
      <w:r w:rsidRPr="00D46234">
        <w:rPr>
          <w:rFonts w:ascii="Arial" w:hAnsi="Arial" w:cs="Arial"/>
          <w:sz w:val="26"/>
          <w:szCs w:val="26"/>
        </w:rPr>
        <w:t xml:space="preserve"> налогоплательщикам пр</w:t>
      </w:r>
      <w:r w:rsidR="00F4163E" w:rsidRPr="00D46234">
        <w:rPr>
          <w:rFonts w:ascii="Arial" w:hAnsi="Arial" w:cs="Arial"/>
          <w:sz w:val="26"/>
          <w:szCs w:val="26"/>
        </w:rPr>
        <w:t>едоставле</w:t>
      </w:r>
      <w:r w:rsidRPr="00D46234">
        <w:rPr>
          <w:rFonts w:ascii="Arial" w:hAnsi="Arial" w:cs="Arial"/>
          <w:sz w:val="26"/>
          <w:szCs w:val="26"/>
        </w:rPr>
        <w:t>ны налоговые льготы.</w:t>
      </w:r>
      <w:r w:rsidR="006D004D" w:rsidRPr="00D46234">
        <w:rPr>
          <w:rFonts w:ascii="Arial" w:hAnsi="Arial" w:cs="Arial"/>
          <w:sz w:val="26"/>
          <w:szCs w:val="26"/>
        </w:rPr>
        <w:t xml:space="preserve"> </w:t>
      </w:r>
    </w:p>
    <w:p w:rsidR="00CA0747" w:rsidRPr="00D46234" w:rsidRDefault="00CA0747" w:rsidP="00237357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D46234">
        <w:rPr>
          <w:rFonts w:ascii="Arial" w:hAnsi="Arial" w:cs="Arial"/>
          <w:sz w:val="26"/>
          <w:szCs w:val="26"/>
        </w:rPr>
        <w:t xml:space="preserve">Сумма налога, подлежащая уплате в бюджет, составила </w:t>
      </w:r>
      <w:r w:rsidR="00F826FA">
        <w:rPr>
          <w:rFonts w:ascii="Arial" w:hAnsi="Arial" w:cs="Arial"/>
          <w:sz w:val="26"/>
          <w:szCs w:val="26"/>
        </w:rPr>
        <w:t>2 560</w:t>
      </w:r>
      <w:r w:rsidRPr="00D46234">
        <w:rPr>
          <w:rFonts w:ascii="Arial" w:hAnsi="Arial" w:cs="Arial"/>
          <w:sz w:val="26"/>
          <w:szCs w:val="26"/>
        </w:rPr>
        <w:t xml:space="preserve"> тыс. рублей. Представлено льгот на сумму </w:t>
      </w:r>
      <w:r w:rsidR="00F826FA">
        <w:rPr>
          <w:rFonts w:ascii="Arial" w:hAnsi="Arial" w:cs="Arial"/>
          <w:sz w:val="26"/>
          <w:szCs w:val="26"/>
        </w:rPr>
        <w:t>463</w:t>
      </w:r>
      <w:r w:rsidRPr="00D46234">
        <w:rPr>
          <w:rFonts w:ascii="Arial" w:hAnsi="Arial" w:cs="Arial"/>
          <w:sz w:val="26"/>
          <w:szCs w:val="26"/>
        </w:rPr>
        <w:t xml:space="preserve"> тыс. рублей, в том числе:</w:t>
      </w:r>
    </w:p>
    <w:p w:rsidR="004777B1" w:rsidRPr="00D46234" w:rsidRDefault="00CA0747" w:rsidP="00237357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46234">
        <w:rPr>
          <w:rFonts w:ascii="Arial" w:hAnsi="Arial" w:cs="Arial"/>
          <w:sz w:val="26"/>
          <w:szCs w:val="26"/>
        </w:rPr>
        <w:t xml:space="preserve">по льготам, установленным </w:t>
      </w:r>
      <w:r w:rsidR="004777B1" w:rsidRPr="00D46234">
        <w:rPr>
          <w:rFonts w:ascii="Arial" w:hAnsi="Arial" w:cs="Arial"/>
          <w:sz w:val="26"/>
          <w:szCs w:val="26"/>
        </w:rPr>
        <w:t xml:space="preserve">нормативным правовым актом органа местного самоуправления (решение </w:t>
      </w:r>
      <w:r w:rsidR="00C6139A" w:rsidRPr="00D46234">
        <w:rPr>
          <w:rFonts w:ascii="Arial" w:hAnsi="Arial" w:cs="Arial"/>
          <w:sz w:val="26"/>
          <w:szCs w:val="26"/>
        </w:rPr>
        <w:t>Совета депутатов городского поселения Пойковский</w:t>
      </w:r>
      <w:r w:rsidR="001F7915" w:rsidRPr="00D46234">
        <w:rPr>
          <w:rFonts w:ascii="Arial" w:hAnsi="Arial" w:cs="Arial"/>
          <w:sz w:val="26"/>
          <w:szCs w:val="26"/>
        </w:rPr>
        <w:t xml:space="preserve">) </w:t>
      </w:r>
      <w:r w:rsidR="00F826FA">
        <w:rPr>
          <w:rFonts w:ascii="Arial" w:hAnsi="Arial" w:cs="Arial"/>
          <w:sz w:val="26"/>
          <w:szCs w:val="26"/>
        </w:rPr>
        <w:t>86</w:t>
      </w:r>
      <w:r w:rsidR="004777B1" w:rsidRPr="00D46234">
        <w:rPr>
          <w:rFonts w:ascii="Arial" w:hAnsi="Arial" w:cs="Arial"/>
          <w:sz w:val="26"/>
          <w:szCs w:val="26"/>
        </w:rPr>
        <w:t xml:space="preserve"> тыс. рублей.</w:t>
      </w:r>
      <w:r w:rsidR="001C4C51" w:rsidRPr="00D46234">
        <w:rPr>
          <w:rFonts w:ascii="Arial" w:hAnsi="Arial" w:cs="Arial"/>
          <w:sz w:val="26"/>
          <w:szCs w:val="26"/>
        </w:rPr>
        <w:t xml:space="preserve"> </w:t>
      </w:r>
    </w:p>
    <w:p w:rsidR="006B5CB5" w:rsidRDefault="003A6C86" w:rsidP="006B5CB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В соответствии с пунктом 2.</w:t>
      </w:r>
      <w:r>
        <w:rPr>
          <w:rFonts w:ascii="Arial" w:hAnsi="Arial" w:cs="Arial"/>
          <w:sz w:val="26"/>
          <w:szCs w:val="26"/>
        </w:rPr>
        <w:t>4</w:t>
      </w:r>
      <w:r w:rsidRPr="00385856">
        <w:rPr>
          <w:rFonts w:ascii="Arial" w:hAnsi="Arial" w:cs="Arial"/>
          <w:sz w:val="26"/>
          <w:szCs w:val="26"/>
        </w:rPr>
        <w:t>. постановления Администрации городского поселения Пойковский от 17.05.2016 № 233-п «Об утверждении порядка проведения оценки бюджетной, социальной и экономической эффективности применяемых (планируемых к предоставлению) налоговых льгот»</w:t>
      </w:r>
      <w:r>
        <w:rPr>
          <w:rFonts w:ascii="Arial" w:hAnsi="Arial" w:cs="Arial"/>
          <w:sz w:val="26"/>
          <w:szCs w:val="26"/>
        </w:rPr>
        <w:t xml:space="preserve"> в отношении физических лиц:</w:t>
      </w:r>
    </w:p>
    <w:p w:rsidR="003A6C86" w:rsidRPr="003A6C86" w:rsidRDefault="003A6C86" w:rsidP="003A6C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 xml:space="preserve">- оценка бюджетной и экономической эффективности налоговых льгот </w:t>
      </w:r>
    </w:p>
    <w:p w:rsidR="003A6C86" w:rsidRPr="003A6C86" w:rsidRDefault="003A6C86" w:rsidP="003A6C8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 xml:space="preserve">не проводится; </w:t>
      </w:r>
    </w:p>
    <w:p w:rsidR="003A6C86" w:rsidRPr="003A6C86" w:rsidRDefault="003A6C86" w:rsidP="003A6C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 xml:space="preserve">- социальная эффективность принимается равной сумме предоставленных налоговых льгот. </w:t>
      </w:r>
    </w:p>
    <w:p w:rsidR="003A6C86" w:rsidRDefault="003A6C86" w:rsidP="003A6C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>Социальная эффективность налоговых льгот по земельному налогу по физическим лицам за 201</w:t>
      </w:r>
      <w:r w:rsidR="00F826FA">
        <w:rPr>
          <w:rFonts w:ascii="Arial" w:hAnsi="Arial" w:cs="Arial"/>
          <w:sz w:val="26"/>
          <w:szCs w:val="26"/>
        </w:rPr>
        <w:t>9</w:t>
      </w:r>
      <w:r w:rsidRPr="003A6C86">
        <w:rPr>
          <w:rFonts w:ascii="Arial" w:hAnsi="Arial" w:cs="Arial"/>
          <w:sz w:val="26"/>
          <w:szCs w:val="26"/>
        </w:rPr>
        <w:t xml:space="preserve"> год составила </w:t>
      </w:r>
      <w:r w:rsidR="00F826FA">
        <w:rPr>
          <w:rFonts w:ascii="Arial" w:hAnsi="Arial" w:cs="Arial"/>
          <w:sz w:val="26"/>
          <w:szCs w:val="26"/>
        </w:rPr>
        <w:t>86</w:t>
      </w:r>
      <w:r w:rsidRPr="003A6C86">
        <w:rPr>
          <w:rFonts w:ascii="Arial" w:hAnsi="Arial" w:cs="Arial"/>
          <w:sz w:val="26"/>
          <w:szCs w:val="26"/>
        </w:rPr>
        <w:t xml:space="preserve"> тыс. рублей.</w:t>
      </w:r>
    </w:p>
    <w:p w:rsidR="003A6C86" w:rsidRDefault="003A6C86" w:rsidP="003A6C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</w:p>
    <w:p w:rsidR="003A6C86" w:rsidRDefault="003A6C86" w:rsidP="003A6C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</w:p>
    <w:p w:rsidR="008C37F7" w:rsidRDefault="00040C4B" w:rsidP="00040C4B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Налог</w:t>
      </w:r>
      <w:r w:rsidRPr="00040C4B">
        <w:rPr>
          <w:rFonts w:ascii="Arial" w:hAnsi="Arial" w:cs="Arial"/>
          <w:sz w:val="26"/>
          <w:szCs w:val="26"/>
        </w:rPr>
        <w:t xml:space="preserve"> на имущество физических лиц</w:t>
      </w:r>
    </w:p>
    <w:p w:rsidR="00040C4B" w:rsidRDefault="00040C4B" w:rsidP="00040C4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3A6C86" w:rsidRPr="00040C4B" w:rsidRDefault="003A6C86" w:rsidP="00040C4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Налог на имущество физических лиц в соответствии с Налоговым кодексом Российской Федерации, Законом Российской Федерации от 09.12.1991 № 2003-1 «О налогах на имущество физических лиц» (с 01 января 2015 года в соответствии с Федеральным законом от 04.10.2014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лиц») устанавливается представительным органом муниципального образования. Представительные органы определяют налоговые ставки, а также налоговые льготы. На территории городского поселения Пойковский ставки и льготы по налогу на имущество физических лиц установлены решением </w:t>
      </w:r>
      <w:r w:rsidR="00071155">
        <w:rPr>
          <w:rFonts w:ascii="Arial" w:hAnsi="Arial" w:cs="Arial"/>
          <w:sz w:val="26"/>
          <w:szCs w:val="26"/>
        </w:rPr>
        <w:t xml:space="preserve">Совета депутатов городского поселения Пойковский от 21.11.2014 № 93 </w:t>
      </w:r>
      <w:r w:rsidR="00071155" w:rsidRPr="00071155">
        <w:rPr>
          <w:rFonts w:ascii="Arial" w:hAnsi="Arial" w:cs="Arial"/>
          <w:color w:val="000000" w:themeColor="text1"/>
          <w:sz w:val="26"/>
          <w:szCs w:val="26"/>
        </w:rPr>
        <w:t>«Об установлении налога на имущество физических лиц на территории муниципального образования городское поселения Пойковский</w:t>
      </w:r>
      <w:r w:rsidR="003A6C86">
        <w:rPr>
          <w:rFonts w:ascii="Arial" w:hAnsi="Arial" w:cs="Arial"/>
          <w:color w:val="000000" w:themeColor="text1"/>
          <w:sz w:val="26"/>
          <w:szCs w:val="26"/>
        </w:rPr>
        <w:t>»</w:t>
      </w:r>
      <w:r w:rsidR="002435EF">
        <w:rPr>
          <w:rFonts w:ascii="Arial" w:hAnsi="Arial" w:cs="Arial"/>
          <w:color w:val="000000" w:themeColor="text1"/>
          <w:sz w:val="26"/>
          <w:szCs w:val="26"/>
        </w:rPr>
        <w:t xml:space="preserve"> (в редакции от 23.12.2016 № 271, от 03.05.2018 № 371, от 22.03.2019 № 43, от 26.04.2019 № 47</w:t>
      </w:r>
      <w:r w:rsidR="00F826FA">
        <w:rPr>
          <w:rFonts w:ascii="Arial" w:hAnsi="Arial" w:cs="Arial"/>
          <w:color w:val="000000" w:themeColor="text1"/>
          <w:sz w:val="26"/>
          <w:szCs w:val="26"/>
        </w:rPr>
        <w:t>, от 20.03.2020 № 104</w:t>
      </w:r>
      <w:r w:rsidR="002435EF">
        <w:rPr>
          <w:rFonts w:ascii="Arial" w:hAnsi="Arial" w:cs="Arial"/>
          <w:color w:val="000000" w:themeColor="text1"/>
          <w:sz w:val="26"/>
          <w:szCs w:val="26"/>
        </w:rPr>
        <w:t>)</w:t>
      </w:r>
      <w:r w:rsidRPr="00071155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От уплаты налога освобождаются следующие категории граждан:</w:t>
      </w:r>
    </w:p>
    <w:p w:rsidR="00040C4B" w:rsidRPr="00385856" w:rsidRDefault="00040C4B" w:rsidP="00040C4B">
      <w:pPr>
        <w:pStyle w:val="a3"/>
        <w:ind w:left="0" w:firstLine="720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представители коренных малочисленных народов Севера (ханты, манси, ненцы), проживающие на территории городского поселения Пойковский;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дети-сироты и опекаемые дети, не достигшие 23 летнего возраста на принадлежащую им долю имущества;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многодетные семьи, воспитывающие трех и более детей, в том числе находящихся под опекой (попечительством), в возрасте до 18 лет, из числа граждан Российской Федерации, проживающих на территории городского поселения Пойковский;</w:t>
      </w:r>
    </w:p>
    <w:p w:rsidR="00040C4B" w:rsidRPr="00385856" w:rsidRDefault="00040C4B" w:rsidP="00040C4B">
      <w:pPr>
        <w:pStyle w:val="a3"/>
        <w:ind w:left="0" w:firstLine="720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молодые специалисты в течение трех лет после окончания учебного заведения;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студенты и слушатели, обучающиеся на дневных отделениях высших и средних специальных учебных заведений, учащиеся профессионально-технических училищ, имеющие облагаемые налогом объекты на территории городского поселения Пойковский;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несовершеннолетние владельцы долей имущества;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 xml:space="preserve">неработающие трудоспособные лица, осуществляющие уход за инвалидами 1 группы или престарелыми, нуждающимися в постороннем уходе, по заключению лечебного учреждения, а также за детьми инвалидами в возрасте до 18 лет; 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граждане, инфицированные вирусом иммунодефицита человека или больные СПИДом;</w:t>
      </w:r>
    </w:p>
    <w:p w:rsidR="00040C4B" w:rsidRPr="00385856" w:rsidRDefault="00040C4B" w:rsidP="00040C4B">
      <w:pPr>
        <w:pStyle w:val="a3"/>
        <w:ind w:left="0" w:firstLine="709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отцы, воспитывающие детей без матерей, и одинокие матери, имеющие детей в возрасте до 16 лет или учащихся общеобразовательных учреждений в возрасте до 18 лет.</w:t>
      </w:r>
    </w:p>
    <w:p w:rsidR="00040C4B" w:rsidRDefault="00040C4B" w:rsidP="00040C4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BC48CD" w:rsidRPr="00040C4B" w:rsidRDefault="00BC48CD" w:rsidP="00040C4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F4163E" w:rsidRPr="00040C4B" w:rsidRDefault="00EB5C70" w:rsidP="00040C4B">
      <w:pPr>
        <w:pStyle w:val="a3"/>
        <w:numPr>
          <w:ilvl w:val="1"/>
          <w:numId w:val="5"/>
        </w:numPr>
        <w:tabs>
          <w:tab w:val="left" w:pos="0"/>
        </w:tabs>
        <w:ind w:left="0" w:firstLine="0"/>
        <w:jc w:val="center"/>
        <w:rPr>
          <w:rFonts w:ascii="Arial" w:hAnsi="Arial" w:cs="Arial"/>
          <w:sz w:val="26"/>
          <w:szCs w:val="26"/>
        </w:rPr>
      </w:pPr>
      <w:r w:rsidRPr="00040C4B">
        <w:rPr>
          <w:rFonts w:ascii="Arial" w:hAnsi="Arial" w:cs="Arial"/>
          <w:sz w:val="26"/>
          <w:szCs w:val="26"/>
        </w:rPr>
        <w:t xml:space="preserve">Оценка бюджетной </w:t>
      </w:r>
      <w:r w:rsidR="00A547CB" w:rsidRPr="00040C4B">
        <w:rPr>
          <w:rFonts w:ascii="Arial" w:hAnsi="Arial" w:cs="Arial"/>
          <w:sz w:val="26"/>
          <w:szCs w:val="26"/>
        </w:rPr>
        <w:t xml:space="preserve">эффективности применяемых налоговых льгот по </w:t>
      </w:r>
      <w:r w:rsidR="00F4163E" w:rsidRPr="00040C4B">
        <w:rPr>
          <w:rFonts w:ascii="Arial" w:hAnsi="Arial" w:cs="Arial"/>
          <w:sz w:val="26"/>
          <w:szCs w:val="26"/>
        </w:rPr>
        <w:t>налогу на имущество физических лиц</w:t>
      </w:r>
    </w:p>
    <w:p w:rsidR="008C37F7" w:rsidRDefault="008C37F7" w:rsidP="00BC48CD">
      <w:pPr>
        <w:pStyle w:val="ConsPlusNormal"/>
        <w:rPr>
          <w:rFonts w:ascii="Arial" w:eastAsiaTheme="minorHAnsi" w:hAnsi="Arial" w:cs="Arial"/>
          <w:sz w:val="26"/>
          <w:szCs w:val="26"/>
          <w:lang w:eastAsia="en-US"/>
        </w:rPr>
      </w:pPr>
    </w:p>
    <w:p w:rsidR="00FA71A6" w:rsidRDefault="00FA71A6" w:rsidP="00BC48CD">
      <w:pPr>
        <w:pStyle w:val="ConsPlusNormal"/>
        <w:rPr>
          <w:rFonts w:ascii="Arial" w:eastAsiaTheme="minorHAnsi" w:hAnsi="Arial" w:cs="Arial"/>
          <w:sz w:val="26"/>
          <w:szCs w:val="26"/>
          <w:lang w:eastAsia="en-US"/>
        </w:rPr>
      </w:pPr>
    </w:p>
    <w:p w:rsidR="00F03AC4" w:rsidRPr="00385856" w:rsidRDefault="00F03AC4" w:rsidP="00F03AC4">
      <w:pPr>
        <w:pStyle w:val="ConsPlusNormal"/>
        <w:ind w:left="39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385856">
        <w:rPr>
          <w:rFonts w:ascii="Arial" w:eastAsiaTheme="minorHAnsi" w:hAnsi="Arial" w:cs="Arial"/>
          <w:sz w:val="26"/>
          <w:szCs w:val="26"/>
          <w:lang w:eastAsia="en-US"/>
        </w:rPr>
        <w:t>Динамика по налоговой базе и структуре начислений</w:t>
      </w:r>
    </w:p>
    <w:p w:rsidR="00AD4B3B" w:rsidRDefault="00AD4B3B" w:rsidP="00AD4B3B">
      <w:pPr>
        <w:pStyle w:val="ConsPlusNormal"/>
        <w:jc w:val="center"/>
        <w:rPr>
          <w:rFonts w:ascii="Arial" w:hAnsi="Arial" w:cs="Arial"/>
          <w:sz w:val="26"/>
          <w:szCs w:val="26"/>
        </w:rPr>
      </w:pPr>
      <w:r w:rsidRPr="00385856">
        <w:rPr>
          <w:rFonts w:ascii="Arial" w:eastAsiaTheme="minorHAnsi" w:hAnsi="Arial" w:cs="Arial"/>
          <w:sz w:val="26"/>
          <w:szCs w:val="26"/>
          <w:lang w:eastAsia="en-US"/>
        </w:rPr>
        <w:t xml:space="preserve">по </w:t>
      </w:r>
      <w:r w:rsidRPr="00385856">
        <w:rPr>
          <w:rFonts w:ascii="Arial" w:hAnsi="Arial" w:cs="Arial"/>
          <w:sz w:val="26"/>
          <w:szCs w:val="26"/>
        </w:rPr>
        <w:t>налогу на имущество физических лиц</w:t>
      </w:r>
    </w:p>
    <w:p w:rsidR="00742F6E" w:rsidRPr="00385856" w:rsidRDefault="00742F6E" w:rsidP="00AD4B3B">
      <w:pPr>
        <w:pStyle w:val="ConsPlusNormal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</w:p>
    <w:tbl>
      <w:tblPr>
        <w:tblStyle w:val="a6"/>
        <w:tblpPr w:leftFromText="180" w:rightFromText="180" w:vertAnchor="text" w:horzAnchor="margin" w:tblpXSpec="center" w:tblpY="214"/>
        <w:tblW w:w="1003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417"/>
        <w:gridCol w:w="1418"/>
        <w:gridCol w:w="1560"/>
        <w:gridCol w:w="1560"/>
      </w:tblGrid>
      <w:tr w:rsidR="00F826FA" w:rsidRPr="00040C4B" w:rsidTr="00F826FA">
        <w:tc>
          <w:tcPr>
            <w:tcW w:w="675" w:type="dxa"/>
            <w:vAlign w:val="center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№</w:t>
            </w:r>
          </w:p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п/п</w:t>
            </w:r>
          </w:p>
        </w:tc>
        <w:tc>
          <w:tcPr>
            <w:tcW w:w="3402" w:type="dxa"/>
            <w:vAlign w:val="center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2017 г.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560" w:type="dxa"/>
            <w:vAlign w:val="center"/>
          </w:tcPr>
          <w:p w:rsidR="00F826FA" w:rsidRPr="00040C4B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560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 w:rsidRPr="00E15D8D">
              <w:rPr>
                <w:rFonts w:ascii="Arial" w:hAnsi="Arial" w:cs="Arial"/>
              </w:rPr>
              <w:t>Темп роста (снижения), %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:rsidR="00F826FA" w:rsidRPr="00040C4B" w:rsidRDefault="00F826FA" w:rsidP="00BC48CD">
            <w:pPr>
              <w:pStyle w:val="a3"/>
              <w:ind w:left="0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 xml:space="preserve">Количество </w:t>
            </w:r>
            <w:r>
              <w:rPr>
                <w:rFonts w:ascii="Arial" w:hAnsi="Arial" w:cs="Arial"/>
              </w:rPr>
              <w:t>н</w:t>
            </w:r>
            <w:r w:rsidRPr="00040C4B">
              <w:rPr>
                <w:rFonts w:ascii="Arial" w:hAnsi="Arial" w:cs="Arial"/>
              </w:rPr>
              <w:t>алогоплательщиков, единиц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8 909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8 976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9 299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BE601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3,6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 xml:space="preserve"> в том числе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  <w:color w:val="00B0F0"/>
              </w:rPr>
            </w:pP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  <w:color w:val="00B0F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F826FA" w:rsidRPr="00040C4B" w:rsidRDefault="00F826FA" w:rsidP="00F826FA">
            <w:pPr>
              <w:jc w:val="center"/>
              <w:rPr>
                <w:rFonts w:ascii="Arial" w:hAnsi="Arial" w:cs="Arial"/>
                <w:color w:val="00B0F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  <w:color w:val="00B0F0"/>
                <w:highlight w:val="yellow"/>
              </w:rPr>
            </w:pP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которыми исчислен налог и не применяющих налоговые льготы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6 430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6 533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6 746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которым предоставлены налоговые льготы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2 532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2 738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2 864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2.</w:t>
            </w: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Количество строений, помещений и сооружений, учтенных в базе данных налоговых органов, единиц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5 556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5 600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3.</w:t>
            </w: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Количество строений, помещений и сооружений, по которым налог предъявлен к уплате, единиц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4 170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4 211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4 387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4.</w:t>
            </w: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 xml:space="preserve">Общая инвентаризационная стоимость строений, помещений и </w:t>
            </w:r>
            <w:r>
              <w:rPr>
                <w:rFonts w:ascii="Arial" w:hAnsi="Arial" w:cs="Arial"/>
              </w:rPr>
              <w:t>с</w:t>
            </w:r>
            <w:r w:rsidRPr="00040C4B">
              <w:rPr>
                <w:rFonts w:ascii="Arial" w:hAnsi="Arial" w:cs="Arial"/>
              </w:rPr>
              <w:t xml:space="preserve">ооружений, </w:t>
            </w:r>
          </w:p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по которым налог предъявлен к уплате, тыс. рублей (в 2015 году кадастровая стоимость)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2 285 392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2 311 196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2 401 178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3,9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5.</w:t>
            </w: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 xml:space="preserve">Сумма налога, подлежащая уплате </w:t>
            </w:r>
          </w:p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в бюджет, тыс. рублей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6 736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5 969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6 304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  <w:tr w:rsidR="00F826FA" w:rsidRPr="00040C4B" w:rsidTr="00F826FA"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6.</w:t>
            </w: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 xml:space="preserve">Сумма налога, не поступившая в бюджет </w:t>
            </w:r>
          </w:p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 xml:space="preserve">в связи с предоставлением налогоплательщикам льгот по налогу </w:t>
            </w:r>
          </w:p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в соответствии с федеральным законодательством, тыс. рублей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986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1 109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1 217</w:t>
            </w:r>
          </w:p>
        </w:tc>
        <w:tc>
          <w:tcPr>
            <w:tcW w:w="1560" w:type="dxa"/>
            <w:vAlign w:val="center"/>
          </w:tcPr>
          <w:p w:rsidR="00F826FA" w:rsidRPr="00040C4B" w:rsidRDefault="0089337D" w:rsidP="008520BA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9,7</w:t>
            </w:r>
          </w:p>
        </w:tc>
      </w:tr>
      <w:tr w:rsidR="00F826FA" w:rsidRPr="00040C4B" w:rsidTr="00F826FA">
        <w:trPr>
          <w:trHeight w:val="1180"/>
        </w:trPr>
        <w:tc>
          <w:tcPr>
            <w:tcW w:w="675" w:type="dxa"/>
          </w:tcPr>
          <w:p w:rsidR="00F826FA" w:rsidRPr="00040C4B" w:rsidRDefault="00F826FA" w:rsidP="00DF6C69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7.</w:t>
            </w:r>
          </w:p>
        </w:tc>
        <w:tc>
          <w:tcPr>
            <w:tcW w:w="3402" w:type="dxa"/>
          </w:tcPr>
          <w:p w:rsidR="00F826FA" w:rsidRPr="00040C4B" w:rsidRDefault="00F826FA" w:rsidP="00DF6C69">
            <w:pPr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Льготы, установленных нормативными правовыми актами органов местного самоуправления</w:t>
            </w:r>
          </w:p>
        </w:tc>
        <w:tc>
          <w:tcPr>
            <w:tcW w:w="1417" w:type="dxa"/>
            <w:vAlign w:val="center"/>
          </w:tcPr>
          <w:p w:rsidR="00F826FA" w:rsidRPr="00040C4B" w:rsidRDefault="00F826FA" w:rsidP="008520BA">
            <w:pPr>
              <w:jc w:val="center"/>
              <w:rPr>
                <w:rFonts w:ascii="Arial" w:hAnsi="Arial" w:cs="Arial"/>
              </w:rPr>
            </w:pPr>
            <w:r w:rsidRPr="00040C4B">
              <w:rPr>
                <w:rFonts w:ascii="Arial" w:hAnsi="Arial" w:cs="Arial"/>
              </w:rPr>
              <w:t>143</w:t>
            </w:r>
          </w:p>
        </w:tc>
        <w:tc>
          <w:tcPr>
            <w:tcW w:w="1418" w:type="dxa"/>
            <w:vAlign w:val="center"/>
          </w:tcPr>
          <w:p w:rsidR="00F826FA" w:rsidRPr="00040C4B" w:rsidRDefault="00F826FA" w:rsidP="00742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</w:t>
            </w:r>
          </w:p>
        </w:tc>
        <w:tc>
          <w:tcPr>
            <w:tcW w:w="1560" w:type="dxa"/>
            <w:vAlign w:val="center"/>
          </w:tcPr>
          <w:p w:rsidR="00F826FA" w:rsidRDefault="00F826FA" w:rsidP="00F8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</w:t>
            </w:r>
          </w:p>
        </w:tc>
        <w:tc>
          <w:tcPr>
            <w:tcW w:w="1560" w:type="dxa"/>
            <w:vAlign w:val="center"/>
          </w:tcPr>
          <w:p w:rsidR="0089337D" w:rsidRPr="0089337D" w:rsidRDefault="0089337D" w:rsidP="008933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</w:tr>
    </w:tbl>
    <w:p w:rsidR="00F4163E" w:rsidRDefault="00F4163E" w:rsidP="00F4163E">
      <w:pPr>
        <w:pStyle w:val="a3"/>
        <w:ind w:left="390"/>
        <w:jc w:val="both"/>
        <w:rPr>
          <w:rFonts w:ascii="Arial" w:hAnsi="Arial" w:cs="Arial"/>
          <w:sz w:val="26"/>
          <w:szCs w:val="26"/>
        </w:rPr>
      </w:pPr>
    </w:p>
    <w:p w:rsidR="00BC48CD" w:rsidRPr="00385856" w:rsidRDefault="00BC48CD" w:rsidP="00F4163E">
      <w:pPr>
        <w:pStyle w:val="a3"/>
        <w:ind w:left="390"/>
        <w:jc w:val="both"/>
        <w:rPr>
          <w:rFonts w:ascii="Arial" w:hAnsi="Arial" w:cs="Arial"/>
          <w:sz w:val="26"/>
          <w:szCs w:val="26"/>
        </w:rPr>
      </w:pPr>
    </w:p>
    <w:p w:rsidR="002435EF" w:rsidRDefault="002435EF" w:rsidP="002435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85856">
        <w:rPr>
          <w:rFonts w:ascii="Arial" w:hAnsi="Arial" w:cs="Arial"/>
          <w:sz w:val="26"/>
          <w:szCs w:val="26"/>
        </w:rPr>
        <w:t>В соответствии с пунктом 2.</w:t>
      </w:r>
      <w:r>
        <w:rPr>
          <w:rFonts w:ascii="Arial" w:hAnsi="Arial" w:cs="Arial"/>
          <w:sz w:val="26"/>
          <w:szCs w:val="26"/>
        </w:rPr>
        <w:t>4</w:t>
      </w:r>
      <w:r w:rsidRPr="00385856">
        <w:rPr>
          <w:rFonts w:ascii="Arial" w:hAnsi="Arial" w:cs="Arial"/>
          <w:sz w:val="26"/>
          <w:szCs w:val="26"/>
        </w:rPr>
        <w:t>. постановления Администрации городского поселения Пойковский от 17.05.2016 № 233-п «Об утверждении порядка проведения оценки бюджетной, социальной и экономической эффективности применяемых (планируемых к предоставлению) налоговых льгот»</w:t>
      </w:r>
      <w:r>
        <w:rPr>
          <w:rFonts w:ascii="Arial" w:hAnsi="Arial" w:cs="Arial"/>
          <w:sz w:val="26"/>
          <w:szCs w:val="26"/>
        </w:rPr>
        <w:t xml:space="preserve"> в отношении физических лиц:</w:t>
      </w:r>
    </w:p>
    <w:p w:rsidR="002435EF" w:rsidRPr="003A6C86" w:rsidRDefault="002435EF" w:rsidP="002435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 xml:space="preserve">- оценка бюджетной и экономической эффективности налоговых льгот </w:t>
      </w:r>
    </w:p>
    <w:p w:rsidR="002435EF" w:rsidRPr="003A6C86" w:rsidRDefault="002435EF" w:rsidP="002435EF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 xml:space="preserve">не проводится; </w:t>
      </w:r>
    </w:p>
    <w:p w:rsidR="002435EF" w:rsidRPr="003A6C86" w:rsidRDefault="002435EF" w:rsidP="002435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 xml:space="preserve">- социальная эффективность принимается равной сумме предоставленных налоговых льгот. </w:t>
      </w:r>
    </w:p>
    <w:p w:rsidR="002435EF" w:rsidRDefault="002435EF" w:rsidP="002435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A6C86">
        <w:rPr>
          <w:rFonts w:ascii="Arial" w:hAnsi="Arial" w:cs="Arial"/>
          <w:sz w:val="26"/>
          <w:szCs w:val="26"/>
        </w:rPr>
        <w:t>Социальная эффективность налоговых льгот по земельному налогу по физическим лицам за 201</w:t>
      </w:r>
      <w:r w:rsidR="0089337D">
        <w:rPr>
          <w:rFonts w:ascii="Arial" w:hAnsi="Arial" w:cs="Arial"/>
          <w:sz w:val="26"/>
          <w:szCs w:val="26"/>
        </w:rPr>
        <w:t>9</w:t>
      </w:r>
      <w:r w:rsidRPr="003A6C86">
        <w:rPr>
          <w:rFonts w:ascii="Arial" w:hAnsi="Arial" w:cs="Arial"/>
          <w:sz w:val="26"/>
          <w:szCs w:val="26"/>
        </w:rPr>
        <w:t xml:space="preserve"> год составила </w:t>
      </w:r>
      <w:r w:rsidR="0089337D">
        <w:rPr>
          <w:rFonts w:ascii="Arial" w:hAnsi="Arial" w:cs="Arial"/>
          <w:sz w:val="26"/>
          <w:szCs w:val="26"/>
        </w:rPr>
        <w:t>189</w:t>
      </w:r>
      <w:r w:rsidRPr="003A6C86">
        <w:rPr>
          <w:rFonts w:ascii="Arial" w:hAnsi="Arial" w:cs="Arial"/>
          <w:sz w:val="26"/>
          <w:szCs w:val="26"/>
        </w:rPr>
        <w:t xml:space="preserve"> тыс. рублей.</w:t>
      </w:r>
    </w:p>
    <w:p w:rsidR="00AF297E" w:rsidRPr="002435EF" w:rsidRDefault="00A12D34" w:rsidP="009236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2435EF">
        <w:rPr>
          <w:rFonts w:ascii="Arial" w:hAnsi="Arial" w:cs="Arial"/>
          <w:color w:val="000000" w:themeColor="text1"/>
          <w:sz w:val="26"/>
          <w:szCs w:val="26"/>
        </w:rPr>
        <w:t xml:space="preserve">По результатам проведенного анализа, следует, что </w:t>
      </w:r>
      <w:r w:rsidR="009236A2" w:rsidRPr="002435EF">
        <w:rPr>
          <w:rFonts w:ascii="Arial" w:hAnsi="Arial" w:cs="Arial"/>
          <w:color w:val="000000" w:themeColor="text1"/>
          <w:sz w:val="26"/>
          <w:szCs w:val="26"/>
        </w:rPr>
        <w:t>установленны</w:t>
      </w:r>
      <w:r w:rsidR="002435EF" w:rsidRPr="002435EF">
        <w:rPr>
          <w:rFonts w:ascii="Arial" w:hAnsi="Arial" w:cs="Arial"/>
          <w:color w:val="000000" w:themeColor="text1"/>
          <w:sz w:val="26"/>
          <w:szCs w:val="26"/>
        </w:rPr>
        <w:t>е</w:t>
      </w:r>
      <w:r w:rsidR="009236A2" w:rsidRPr="002435EF">
        <w:rPr>
          <w:rFonts w:ascii="Arial" w:hAnsi="Arial" w:cs="Arial"/>
          <w:color w:val="000000" w:themeColor="text1"/>
          <w:sz w:val="26"/>
          <w:szCs w:val="26"/>
        </w:rPr>
        <w:t xml:space="preserve"> налоговы</w:t>
      </w:r>
      <w:r w:rsidR="002435EF">
        <w:rPr>
          <w:rFonts w:ascii="Arial" w:hAnsi="Arial" w:cs="Arial"/>
          <w:color w:val="000000" w:themeColor="text1"/>
          <w:sz w:val="26"/>
          <w:szCs w:val="26"/>
        </w:rPr>
        <w:t>е</w:t>
      </w:r>
      <w:r w:rsidR="009236A2" w:rsidRPr="002435EF">
        <w:rPr>
          <w:rFonts w:ascii="Arial" w:hAnsi="Arial" w:cs="Arial"/>
          <w:color w:val="000000" w:themeColor="text1"/>
          <w:sz w:val="26"/>
          <w:szCs w:val="26"/>
        </w:rPr>
        <w:t xml:space="preserve"> льгот</w:t>
      </w:r>
      <w:r w:rsidR="002435EF">
        <w:rPr>
          <w:rFonts w:ascii="Arial" w:hAnsi="Arial" w:cs="Arial"/>
          <w:color w:val="000000" w:themeColor="text1"/>
          <w:sz w:val="26"/>
          <w:szCs w:val="26"/>
        </w:rPr>
        <w:t>ы</w:t>
      </w:r>
      <w:r w:rsidR="009236A2" w:rsidRPr="002435EF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Pr="002435EF">
        <w:rPr>
          <w:rFonts w:ascii="Arial" w:hAnsi="Arial" w:cs="Arial"/>
          <w:color w:val="000000" w:themeColor="text1"/>
          <w:sz w:val="26"/>
          <w:szCs w:val="26"/>
        </w:rPr>
        <w:t xml:space="preserve">земельному налогу </w:t>
      </w:r>
      <w:r w:rsidR="002435EF" w:rsidRPr="002435EF">
        <w:rPr>
          <w:rFonts w:ascii="Arial" w:hAnsi="Arial" w:cs="Arial"/>
          <w:color w:val="000000" w:themeColor="text1"/>
          <w:sz w:val="26"/>
          <w:szCs w:val="26"/>
        </w:rPr>
        <w:t>и</w:t>
      </w:r>
      <w:r w:rsidRPr="002435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9236A2" w:rsidRPr="002435EF">
        <w:rPr>
          <w:rFonts w:ascii="Arial" w:hAnsi="Arial" w:cs="Arial"/>
          <w:color w:val="000000" w:themeColor="text1"/>
          <w:sz w:val="26"/>
          <w:szCs w:val="26"/>
        </w:rPr>
        <w:t>налогу н</w:t>
      </w:r>
      <w:r w:rsidRPr="002435EF">
        <w:rPr>
          <w:rFonts w:ascii="Arial" w:hAnsi="Arial" w:cs="Arial"/>
          <w:color w:val="000000" w:themeColor="text1"/>
          <w:sz w:val="26"/>
          <w:szCs w:val="26"/>
        </w:rPr>
        <w:t xml:space="preserve">а имущество физических лиц </w:t>
      </w:r>
      <w:r w:rsidR="002435EF" w:rsidRPr="002435EF">
        <w:rPr>
          <w:rFonts w:ascii="Arial" w:hAnsi="Arial" w:cs="Arial"/>
          <w:color w:val="000000" w:themeColor="text1"/>
          <w:sz w:val="26"/>
          <w:szCs w:val="26"/>
        </w:rPr>
        <w:t>имеют положительный социальный эффект, улучшающий условия жизнедеятельности жителей городского посе</w:t>
      </w:r>
      <w:r w:rsidR="00FA71A6">
        <w:rPr>
          <w:rFonts w:ascii="Arial" w:hAnsi="Arial" w:cs="Arial"/>
          <w:color w:val="000000" w:themeColor="text1"/>
          <w:sz w:val="26"/>
          <w:szCs w:val="26"/>
        </w:rPr>
        <w:t>ления Пойковский, следовательно,</w:t>
      </w:r>
      <w:r w:rsidR="002435EF" w:rsidRPr="002435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FA71A6">
        <w:rPr>
          <w:rFonts w:ascii="Arial" w:hAnsi="Arial" w:cs="Arial"/>
          <w:color w:val="000000" w:themeColor="text1"/>
          <w:sz w:val="26"/>
          <w:szCs w:val="26"/>
        </w:rPr>
        <w:t>у</w:t>
      </w:r>
      <w:r w:rsidR="002435EF" w:rsidRPr="002435EF">
        <w:rPr>
          <w:rFonts w:ascii="Arial" w:hAnsi="Arial" w:cs="Arial"/>
          <w:color w:val="000000" w:themeColor="text1"/>
          <w:sz w:val="26"/>
          <w:szCs w:val="26"/>
        </w:rPr>
        <w:t>становленные налоговые льготы не требуют отмены</w:t>
      </w:r>
      <w:r w:rsidRPr="002435EF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2A68A7" w:rsidRPr="00385856" w:rsidRDefault="002A68A7">
      <w:pPr>
        <w:rPr>
          <w:rFonts w:ascii="Arial" w:hAnsi="Arial" w:cs="Arial"/>
          <w:sz w:val="26"/>
          <w:szCs w:val="26"/>
        </w:rPr>
      </w:pPr>
    </w:p>
    <w:sectPr w:rsidR="002A68A7" w:rsidRPr="00385856" w:rsidSect="00BC48CD">
      <w:headerReference w:type="default" r:id="rId9"/>
      <w:pgSz w:w="11905" w:h="16838" w:code="9"/>
      <w:pgMar w:top="1134" w:right="851" w:bottom="992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55C" w:rsidRDefault="00AF055C" w:rsidP="001C4C51">
      <w:r>
        <w:separator/>
      </w:r>
    </w:p>
  </w:endnote>
  <w:endnote w:type="continuationSeparator" w:id="0">
    <w:p w:rsidR="00AF055C" w:rsidRDefault="00AF055C" w:rsidP="001C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55C" w:rsidRDefault="00AF055C" w:rsidP="001C4C51">
      <w:r>
        <w:separator/>
      </w:r>
    </w:p>
  </w:footnote>
  <w:footnote w:type="continuationSeparator" w:id="0">
    <w:p w:rsidR="00AF055C" w:rsidRDefault="00AF055C" w:rsidP="001C4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55C" w:rsidRDefault="00AF05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40780"/>
    <w:multiLevelType w:val="multilevel"/>
    <w:tmpl w:val="8822289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3" w:hanging="2160"/>
      </w:pPr>
      <w:rPr>
        <w:rFonts w:hint="default"/>
      </w:rPr>
    </w:lvl>
  </w:abstractNum>
  <w:abstractNum w:abstractNumId="1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456D1C"/>
    <w:multiLevelType w:val="hybridMultilevel"/>
    <w:tmpl w:val="9DDC72C0"/>
    <w:lvl w:ilvl="0" w:tplc="320C7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9F411C"/>
    <w:multiLevelType w:val="hybridMultilevel"/>
    <w:tmpl w:val="26ACEE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8F07BEB"/>
    <w:multiLevelType w:val="multilevel"/>
    <w:tmpl w:val="7E4A80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B82561"/>
    <w:multiLevelType w:val="hybridMultilevel"/>
    <w:tmpl w:val="5B880A0E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B3"/>
    <w:rsid w:val="00006636"/>
    <w:rsid w:val="000069B2"/>
    <w:rsid w:val="00012662"/>
    <w:rsid w:val="00032A92"/>
    <w:rsid w:val="00040C4B"/>
    <w:rsid w:val="00045DA9"/>
    <w:rsid w:val="00062E04"/>
    <w:rsid w:val="00064902"/>
    <w:rsid w:val="00071155"/>
    <w:rsid w:val="00071DA0"/>
    <w:rsid w:val="00074045"/>
    <w:rsid w:val="00094E76"/>
    <w:rsid w:val="000A5E8F"/>
    <w:rsid w:val="000A70D9"/>
    <w:rsid w:val="000B11D1"/>
    <w:rsid w:val="000C7D8D"/>
    <w:rsid w:val="000D27DC"/>
    <w:rsid w:val="000E42E9"/>
    <w:rsid w:val="000F0174"/>
    <w:rsid w:val="00112CD7"/>
    <w:rsid w:val="00122F5C"/>
    <w:rsid w:val="00163A09"/>
    <w:rsid w:val="00163BB1"/>
    <w:rsid w:val="001700AE"/>
    <w:rsid w:val="001707F3"/>
    <w:rsid w:val="00174D05"/>
    <w:rsid w:val="001979B0"/>
    <w:rsid w:val="001B1F58"/>
    <w:rsid w:val="001B4906"/>
    <w:rsid w:val="001B4AD3"/>
    <w:rsid w:val="001C2B3D"/>
    <w:rsid w:val="001C4C51"/>
    <w:rsid w:val="001C5F70"/>
    <w:rsid w:val="001D7B2C"/>
    <w:rsid w:val="001F2FD6"/>
    <w:rsid w:val="001F7915"/>
    <w:rsid w:val="00204955"/>
    <w:rsid w:val="0020545D"/>
    <w:rsid w:val="00210D3F"/>
    <w:rsid w:val="00220EA2"/>
    <w:rsid w:val="002267F0"/>
    <w:rsid w:val="00237357"/>
    <w:rsid w:val="00237AE3"/>
    <w:rsid w:val="00237C6C"/>
    <w:rsid w:val="00241DCB"/>
    <w:rsid w:val="002435EF"/>
    <w:rsid w:val="00243DC6"/>
    <w:rsid w:val="0028034B"/>
    <w:rsid w:val="0028467D"/>
    <w:rsid w:val="002A0A7E"/>
    <w:rsid w:val="002A68A7"/>
    <w:rsid w:val="002A7C77"/>
    <w:rsid w:val="002E0436"/>
    <w:rsid w:val="002F042D"/>
    <w:rsid w:val="002F7647"/>
    <w:rsid w:val="00300D50"/>
    <w:rsid w:val="00323BC1"/>
    <w:rsid w:val="00331AD4"/>
    <w:rsid w:val="00332F9A"/>
    <w:rsid w:val="00334598"/>
    <w:rsid w:val="00336BF0"/>
    <w:rsid w:val="00341317"/>
    <w:rsid w:val="00353A29"/>
    <w:rsid w:val="0037031E"/>
    <w:rsid w:val="00372887"/>
    <w:rsid w:val="003800C5"/>
    <w:rsid w:val="00385856"/>
    <w:rsid w:val="003A6C86"/>
    <w:rsid w:val="003A7CBB"/>
    <w:rsid w:val="003B22EC"/>
    <w:rsid w:val="00403E92"/>
    <w:rsid w:val="0043279B"/>
    <w:rsid w:val="004428C3"/>
    <w:rsid w:val="00444F5E"/>
    <w:rsid w:val="00466D6E"/>
    <w:rsid w:val="004777B1"/>
    <w:rsid w:val="0048276C"/>
    <w:rsid w:val="00495CBB"/>
    <w:rsid w:val="004D3580"/>
    <w:rsid w:val="005010A5"/>
    <w:rsid w:val="00521F9B"/>
    <w:rsid w:val="00532E16"/>
    <w:rsid w:val="005500B6"/>
    <w:rsid w:val="00565DAB"/>
    <w:rsid w:val="00574E81"/>
    <w:rsid w:val="00576FAF"/>
    <w:rsid w:val="00593917"/>
    <w:rsid w:val="005D1155"/>
    <w:rsid w:val="005F6E07"/>
    <w:rsid w:val="006030B4"/>
    <w:rsid w:val="00607CE2"/>
    <w:rsid w:val="00634672"/>
    <w:rsid w:val="0063782F"/>
    <w:rsid w:val="006B5CB5"/>
    <w:rsid w:val="006D004D"/>
    <w:rsid w:val="006E0C33"/>
    <w:rsid w:val="006F0B6F"/>
    <w:rsid w:val="006F48B3"/>
    <w:rsid w:val="006F5E67"/>
    <w:rsid w:val="00714C46"/>
    <w:rsid w:val="00723FBF"/>
    <w:rsid w:val="007268BE"/>
    <w:rsid w:val="00732017"/>
    <w:rsid w:val="00742F6E"/>
    <w:rsid w:val="0077404D"/>
    <w:rsid w:val="007809E3"/>
    <w:rsid w:val="007A715E"/>
    <w:rsid w:val="007B5FE2"/>
    <w:rsid w:val="007C06A3"/>
    <w:rsid w:val="007C1766"/>
    <w:rsid w:val="007D3482"/>
    <w:rsid w:val="00810C87"/>
    <w:rsid w:val="008320D2"/>
    <w:rsid w:val="008478C8"/>
    <w:rsid w:val="0085012C"/>
    <w:rsid w:val="008520BA"/>
    <w:rsid w:val="00870C30"/>
    <w:rsid w:val="0087201F"/>
    <w:rsid w:val="00874133"/>
    <w:rsid w:val="008779A2"/>
    <w:rsid w:val="00880765"/>
    <w:rsid w:val="0089337D"/>
    <w:rsid w:val="00896764"/>
    <w:rsid w:val="008A0DFA"/>
    <w:rsid w:val="008C37F7"/>
    <w:rsid w:val="008D4B95"/>
    <w:rsid w:val="008E2A8C"/>
    <w:rsid w:val="008E706C"/>
    <w:rsid w:val="008F0E62"/>
    <w:rsid w:val="009025A4"/>
    <w:rsid w:val="009236A2"/>
    <w:rsid w:val="0095049D"/>
    <w:rsid w:val="009536EB"/>
    <w:rsid w:val="00962BAB"/>
    <w:rsid w:val="009637ED"/>
    <w:rsid w:val="009953FA"/>
    <w:rsid w:val="009D02FD"/>
    <w:rsid w:val="009D6323"/>
    <w:rsid w:val="009E1322"/>
    <w:rsid w:val="009E3826"/>
    <w:rsid w:val="009E64F5"/>
    <w:rsid w:val="009F2E1A"/>
    <w:rsid w:val="009F2EBF"/>
    <w:rsid w:val="009F7F2E"/>
    <w:rsid w:val="00A12D34"/>
    <w:rsid w:val="00A23EB0"/>
    <w:rsid w:val="00A35C4C"/>
    <w:rsid w:val="00A3673F"/>
    <w:rsid w:val="00A547CB"/>
    <w:rsid w:val="00A65202"/>
    <w:rsid w:val="00A73D32"/>
    <w:rsid w:val="00AA17B5"/>
    <w:rsid w:val="00AA70D0"/>
    <w:rsid w:val="00AC2466"/>
    <w:rsid w:val="00AC3D2F"/>
    <w:rsid w:val="00AD4B3B"/>
    <w:rsid w:val="00AD5585"/>
    <w:rsid w:val="00AE06A5"/>
    <w:rsid w:val="00AF055C"/>
    <w:rsid w:val="00AF1004"/>
    <w:rsid w:val="00AF297E"/>
    <w:rsid w:val="00AF703E"/>
    <w:rsid w:val="00B10365"/>
    <w:rsid w:val="00B1378F"/>
    <w:rsid w:val="00B13B3D"/>
    <w:rsid w:val="00B221A9"/>
    <w:rsid w:val="00B33C3F"/>
    <w:rsid w:val="00B43789"/>
    <w:rsid w:val="00B46782"/>
    <w:rsid w:val="00B551B1"/>
    <w:rsid w:val="00B61A6A"/>
    <w:rsid w:val="00BA0360"/>
    <w:rsid w:val="00BA5BE5"/>
    <w:rsid w:val="00BC48CD"/>
    <w:rsid w:val="00BC571F"/>
    <w:rsid w:val="00BD49DC"/>
    <w:rsid w:val="00BE601A"/>
    <w:rsid w:val="00C11BD9"/>
    <w:rsid w:val="00C2035B"/>
    <w:rsid w:val="00C234FD"/>
    <w:rsid w:val="00C37BCF"/>
    <w:rsid w:val="00C41B01"/>
    <w:rsid w:val="00C50654"/>
    <w:rsid w:val="00C51919"/>
    <w:rsid w:val="00C6139A"/>
    <w:rsid w:val="00C71E17"/>
    <w:rsid w:val="00C7328C"/>
    <w:rsid w:val="00C90DF9"/>
    <w:rsid w:val="00CA0747"/>
    <w:rsid w:val="00CA5DB9"/>
    <w:rsid w:val="00CB3B1C"/>
    <w:rsid w:val="00CC0F17"/>
    <w:rsid w:val="00CC3E9E"/>
    <w:rsid w:val="00CD2866"/>
    <w:rsid w:val="00CE19E1"/>
    <w:rsid w:val="00D14FEB"/>
    <w:rsid w:val="00D310DF"/>
    <w:rsid w:val="00D418BD"/>
    <w:rsid w:val="00D44409"/>
    <w:rsid w:val="00D46234"/>
    <w:rsid w:val="00D50845"/>
    <w:rsid w:val="00D66ABC"/>
    <w:rsid w:val="00D75995"/>
    <w:rsid w:val="00DB311A"/>
    <w:rsid w:val="00DC747C"/>
    <w:rsid w:val="00DD761E"/>
    <w:rsid w:val="00DE4EC6"/>
    <w:rsid w:val="00DF6C69"/>
    <w:rsid w:val="00E007F2"/>
    <w:rsid w:val="00E15D8D"/>
    <w:rsid w:val="00E17E24"/>
    <w:rsid w:val="00E31ECD"/>
    <w:rsid w:val="00E32D48"/>
    <w:rsid w:val="00E3692B"/>
    <w:rsid w:val="00E579B0"/>
    <w:rsid w:val="00E93DDC"/>
    <w:rsid w:val="00E96858"/>
    <w:rsid w:val="00EA3CA3"/>
    <w:rsid w:val="00EB1E95"/>
    <w:rsid w:val="00EB5C70"/>
    <w:rsid w:val="00EC345C"/>
    <w:rsid w:val="00EE6A6F"/>
    <w:rsid w:val="00F03AC4"/>
    <w:rsid w:val="00F12DB9"/>
    <w:rsid w:val="00F143FC"/>
    <w:rsid w:val="00F21B7F"/>
    <w:rsid w:val="00F36F76"/>
    <w:rsid w:val="00F4163E"/>
    <w:rsid w:val="00F77C7F"/>
    <w:rsid w:val="00F826FA"/>
    <w:rsid w:val="00F84ECD"/>
    <w:rsid w:val="00FA25F4"/>
    <w:rsid w:val="00FA5E69"/>
    <w:rsid w:val="00FA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03C32-95F7-4BAC-9233-70A761DB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A0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2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9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46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4C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C4C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4C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13B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3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FA368673FAD813BCB862B6788956617D65B5893C98A470E64328461AD0127FB11BDC848F0B54B404D386VBd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6A31-5C36-4D70-8157-A07B497F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Танская Диляра Нугмановна</dc:creator>
  <cp:lastModifiedBy>Лякина Елена Васильевна</cp:lastModifiedBy>
  <cp:revision>3</cp:revision>
  <cp:lastPrinted>2020-09-01T06:13:00Z</cp:lastPrinted>
  <dcterms:created xsi:type="dcterms:W3CDTF">2020-09-07T04:43:00Z</dcterms:created>
  <dcterms:modified xsi:type="dcterms:W3CDTF">2020-09-07T05:21:00Z</dcterms:modified>
</cp:coreProperties>
</file>